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D6" w:rsidRDefault="002722D6" w:rsidP="000E592C">
      <w:pPr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bookmarkStart w:id="0" w:name="_GoBack"/>
      <w:bookmarkEnd w:id="0"/>
    </w:p>
    <w:p w:rsidR="002722D6" w:rsidRDefault="002722D6" w:rsidP="000E592C">
      <w:pPr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0E592C" w:rsidRDefault="000E592C" w:rsidP="000E592C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0E592C">
        <w:rPr>
          <w:rFonts w:ascii="Times New Roman" w:hAnsi="Times New Roman" w:cs="Times New Roman"/>
          <w:b/>
          <w:bCs/>
          <w:sz w:val="32"/>
          <w:szCs w:val="24"/>
        </w:rPr>
        <w:t xml:space="preserve">PLATNÁ OSNOVA </w:t>
      </w:r>
    </w:p>
    <w:p w:rsidR="000E592C" w:rsidRPr="000E592C" w:rsidRDefault="000E592C" w:rsidP="000E592C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0E592C">
        <w:rPr>
          <w:rFonts w:ascii="Times New Roman" w:hAnsi="Times New Roman" w:cs="Times New Roman"/>
          <w:b/>
          <w:bCs/>
          <w:sz w:val="28"/>
          <w:szCs w:val="24"/>
        </w:rPr>
        <w:t>Školního kurikula podpory zdraví podle požadavků aktuálně platného Rámcového vzdělávacího programu pro předškolní vzdělávání</w:t>
      </w:r>
      <w:r w:rsidR="00D33333">
        <w:rPr>
          <w:rFonts w:ascii="Times New Roman" w:hAnsi="Times New Roman" w:cs="Times New Roman"/>
          <w:b/>
          <w:bCs/>
          <w:sz w:val="28"/>
          <w:szCs w:val="24"/>
        </w:rPr>
        <w:t xml:space="preserve"> (RVP PV)</w:t>
      </w:r>
    </w:p>
    <w:p w:rsidR="000E592C" w:rsidRDefault="000E592C" w:rsidP="000E5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592C" w:rsidRDefault="000E592C" w:rsidP="000E5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Vzhledem k tomu, že RVP PV byl v minulých letech několikrát upraven, je bezpodmínečně nutné, aby i školy, které pracují podle modelového programu </w:t>
      </w:r>
      <w:r w:rsidR="00D33333">
        <w:rPr>
          <w:rFonts w:ascii="Times New Roman" w:hAnsi="Times New Roman" w:cs="Times New Roman"/>
          <w:sz w:val="24"/>
          <w:szCs w:val="24"/>
        </w:rPr>
        <w:t>Mateřská š</w:t>
      </w:r>
      <w:r>
        <w:rPr>
          <w:rFonts w:ascii="Times New Roman" w:hAnsi="Times New Roman" w:cs="Times New Roman"/>
          <w:sz w:val="24"/>
          <w:szCs w:val="24"/>
        </w:rPr>
        <w:t>kola podporující zdraví</w:t>
      </w:r>
      <w:r w:rsidR="00D33333">
        <w:rPr>
          <w:rFonts w:ascii="Times New Roman" w:hAnsi="Times New Roman" w:cs="Times New Roman"/>
          <w:sz w:val="24"/>
          <w:szCs w:val="24"/>
        </w:rPr>
        <w:t xml:space="preserve"> (MŠPZ) </w:t>
      </w:r>
      <w:r>
        <w:rPr>
          <w:rFonts w:ascii="Times New Roman" w:hAnsi="Times New Roman" w:cs="Times New Roman"/>
          <w:sz w:val="24"/>
          <w:szCs w:val="24"/>
        </w:rPr>
        <w:t>doplnily svá Kurikula podpory zdraví</w:t>
      </w:r>
      <w:r w:rsidR="00D33333">
        <w:rPr>
          <w:rFonts w:ascii="Times New Roman" w:hAnsi="Times New Roman" w:cs="Times New Roman"/>
          <w:sz w:val="24"/>
          <w:szCs w:val="24"/>
        </w:rPr>
        <w:t xml:space="preserve"> v mateřské škole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22D6">
        <w:rPr>
          <w:rFonts w:ascii="Times New Roman" w:hAnsi="Times New Roman" w:cs="Times New Roman"/>
          <w:sz w:val="24"/>
          <w:szCs w:val="24"/>
        </w:rPr>
        <w:t xml:space="preserve">(KPZ MŠ) </w:t>
      </w:r>
      <w:r>
        <w:rPr>
          <w:rFonts w:ascii="Times New Roman" w:hAnsi="Times New Roman" w:cs="Times New Roman"/>
          <w:sz w:val="24"/>
          <w:szCs w:val="24"/>
        </w:rPr>
        <w:t>podle aktuálních předpisů. S tím může mateřským školám pomoci</w:t>
      </w:r>
      <w:r w:rsidR="00D33333">
        <w:rPr>
          <w:rFonts w:ascii="Times New Roman" w:hAnsi="Times New Roman" w:cs="Times New Roman"/>
          <w:sz w:val="24"/>
          <w:szCs w:val="24"/>
        </w:rPr>
        <w:t xml:space="preserve"> tento metodický materiál, ve kterém jsou zároveň zapracovány požadavky dle </w:t>
      </w:r>
      <w:r w:rsidR="00D33333" w:rsidRPr="00D33333">
        <w:rPr>
          <w:rFonts w:ascii="Times New Roman" w:hAnsi="Times New Roman" w:cs="Times New Roman"/>
          <w:b/>
          <w:i/>
          <w:sz w:val="24"/>
          <w:szCs w:val="24"/>
        </w:rPr>
        <w:t>Finálního dodatku</w:t>
      </w:r>
      <w:r w:rsidR="00D3333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E592C" w:rsidRDefault="00D33333" w:rsidP="000E5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osnovy, které obsahují názvy dle</w:t>
      </w:r>
      <w:r w:rsidR="000E592C" w:rsidRPr="000E27F1">
        <w:rPr>
          <w:rFonts w:ascii="Times New Roman" w:hAnsi="Times New Roman" w:cs="Times New Roman"/>
          <w:sz w:val="24"/>
          <w:szCs w:val="24"/>
        </w:rPr>
        <w:t xml:space="preserve"> </w:t>
      </w:r>
      <w:r w:rsidR="000E592C" w:rsidRPr="00D33333">
        <w:rPr>
          <w:rFonts w:ascii="Times New Roman" w:hAnsi="Times New Roman" w:cs="Times New Roman"/>
          <w:i/>
          <w:sz w:val="24"/>
          <w:szCs w:val="24"/>
        </w:rPr>
        <w:t>Kurikula podpory zdraví v</w:t>
      </w:r>
      <w:r w:rsidRPr="00D33333">
        <w:rPr>
          <w:rFonts w:ascii="Times New Roman" w:hAnsi="Times New Roman" w:cs="Times New Roman"/>
          <w:i/>
          <w:sz w:val="24"/>
          <w:szCs w:val="24"/>
        </w:rPr>
        <w:t> mateřské škole</w:t>
      </w:r>
      <w:r w:rsidR="002722D6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,</w:t>
      </w:r>
      <w:r w:rsidR="000E592C" w:rsidRPr="000E27F1">
        <w:rPr>
          <w:rFonts w:ascii="Times New Roman" w:hAnsi="Times New Roman" w:cs="Times New Roman"/>
          <w:sz w:val="24"/>
          <w:szCs w:val="24"/>
        </w:rPr>
        <w:t xml:space="preserve"> jsou uvedeny </w:t>
      </w:r>
      <w:r>
        <w:rPr>
          <w:rFonts w:ascii="Times New Roman" w:hAnsi="Times New Roman" w:cs="Times New Roman"/>
          <w:sz w:val="24"/>
          <w:szCs w:val="24"/>
        </w:rPr>
        <w:t xml:space="preserve">černým </w:t>
      </w:r>
      <w:r w:rsidR="000E592C" w:rsidRPr="000E27F1">
        <w:rPr>
          <w:rFonts w:ascii="Times New Roman" w:hAnsi="Times New Roman" w:cs="Times New Roman"/>
          <w:sz w:val="24"/>
          <w:szCs w:val="24"/>
        </w:rPr>
        <w:t>běžným písmem</w:t>
      </w:r>
      <w:r w:rsidR="000E592C">
        <w:rPr>
          <w:rFonts w:ascii="Times New Roman" w:hAnsi="Times New Roman" w:cs="Times New Roman"/>
          <w:sz w:val="24"/>
          <w:szCs w:val="24"/>
        </w:rPr>
        <w:t xml:space="preserve"> </w:t>
      </w:r>
      <w:r w:rsidR="000E592C" w:rsidRPr="000E27F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doplňující požadavky </w:t>
      </w:r>
      <w:r w:rsidR="000E592C" w:rsidRPr="000E27F1">
        <w:rPr>
          <w:rFonts w:ascii="Times New Roman" w:hAnsi="Times New Roman" w:cs="Times New Roman"/>
          <w:i/>
          <w:iCs/>
          <w:sz w:val="24"/>
          <w:szCs w:val="24"/>
        </w:rPr>
        <w:t>Rámcového vzdělávacího programu pro předškolní vzdělávání</w:t>
      </w:r>
      <w:r w:rsidR="002722D6">
        <w:rPr>
          <w:rStyle w:val="Znakapoznpodarou"/>
          <w:rFonts w:ascii="Times New Roman" w:hAnsi="Times New Roman" w:cs="Times New Roman"/>
          <w:i/>
          <w:iCs/>
          <w:sz w:val="24"/>
          <w:szCs w:val="24"/>
        </w:rPr>
        <w:footnoteReference w:id="2"/>
      </w:r>
      <w:r w:rsidR="000E592C" w:rsidRPr="000E27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3333">
        <w:rPr>
          <w:rFonts w:ascii="Times New Roman" w:hAnsi="Times New Roman" w:cs="Times New Roman"/>
          <w:iCs/>
          <w:sz w:val="24"/>
          <w:szCs w:val="24"/>
        </w:rPr>
        <w:t>jsou uvedeny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3333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červenou </w:t>
      </w:r>
      <w:r w:rsidR="000E592C" w:rsidRPr="00D33333">
        <w:rPr>
          <w:rFonts w:ascii="Times New Roman" w:hAnsi="Times New Roman" w:cs="Times New Roman"/>
          <w:color w:val="FF0000"/>
          <w:sz w:val="24"/>
          <w:szCs w:val="24"/>
        </w:rPr>
        <w:t>kurzívou</w:t>
      </w:r>
      <w:r w:rsidR="000E592C" w:rsidRPr="000E27F1">
        <w:rPr>
          <w:rFonts w:ascii="Times New Roman" w:hAnsi="Times New Roman" w:cs="Times New Roman"/>
          <w:sz w:val="24"/>
          <w:szCs w:val="24"/>
        </w:rPr>
        <w:t>.</w:t>
      </w:r>
      <w:r w:rsidR="000E59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92C" w:rsidRPr="00D33333" w:rsidRDefault="00D33333" w:rsidP="000E5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33333">
        <w:rPr>
          <w:rFonts w:ascii="Times New Roman" w:hAnsi="Times New Roman" w:cs="Times New Roman"/>
          <w:b/>
          <w:bCs/>
          <w:sz w:val="24"/>
          <w:szCs w:val="24"/>
          <w:u w:val="single"/>
        </w:rPr>
        <w:t>Po zpracování KPZ MŠ v souladu s níže uvedenou osnovou v něm budou obsaženy informace ze všech okruhů, tak jak je požaduje RVP PV</w:t>
      </w:r>
      <w:r w:rsidR="000E592C" w:rsidRPr="00D33333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0E592C" w:rsidRPr="000E27F1" w:rsidRDefault="000E592C" w:rsidP="000E5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7F1">
        <w:rPr>
          <w:rFonts w:ascii="Times New Roman" w:hAnsi="Times New Roman" w:cs="Times New Roman"/>
          <w:sz w:val="24"/>
          <w:szCs w:val="24"/>
        </w:rPr>
        <w:t>Pět ze sedmi okruhů požadovaných RVP PV je v osnově KPZ MŠ uvedeno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7F1">
        <w:rPr>
          <w:rFonts w:ascii="Times New Roman" w:hAnsi="Times New Roman" w:cs="Times New Roman"/>
          <w:sz w:val="24"/>
          <w:szCs w:val="24"/>
        </w:rPr>
        <w:t xml:space="preserve">samostatně. Pouze </w:t>
      </w:r>
      <w:r w:rsidRPr="000E27F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Identifikační údaje o mateřské škole </w:t>
      </w:r>
      <w:r w:rsidRPr="000E27F1">
        <w:rPr>
          <w:rFonts w:ascii="Times New Roman" w:hAnsi="Times New Roman" w:cs="Times New Roman"/>
          <w:sz w:val="24"/>
          <w:szCs w:val="24"/>
        </w:rPr>
        <w:t xml:space="preserve">a </w:t>
      </w:r>
      <w:r w:rsidRPr="000E27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Organizace vzdělávání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E27F1">
        <w:rPr>
          <w:rFonts w:ascii="Times New Roman" w:hAnsi="Times New Roman" w:cs="Times New Roman"/>
          <w:sz w:val="24"/>
          <w:szCs w:val="24"/>
        </w:rPr>
        <w:t xml:space="preserve">jsou pod názvy </w:t>
      </w:r>
      <w:r w:rsidRPr="000E27F1">
        <w:rPr>
          <w:rFonts w:ascii="Times New Roman" w:hAnsi="Times New Roman" w:cs="Times New Roman"/>
          <w:b/>
          <w:bCs/>
          <w:sz w:val="24"/>
          <w:szCs w:val="24"/>
        </w:rPr>
        <w:t xml:space="preserve">Základní údaje o škole </w:t>
      </w:r>
      <w:r w:rsidRPr="000E27F1">
        <w:rPr>
          <w:rFonts w:ascii="Times New Roman" w:hAnsi="Times New Roman" w:cs="Times New Roman"/>
          <w:sz w:val="24"/>
          <w:szCs w:val="24"/>
        </w:rPr>
        <w:t xml:space="preserve">a </w:t>
      </w:r>
      <w:r w:rsidRPr="000E27F1">
        <w:rPr>
          <w:rFonts w:ascii="Times New Roman" w:hAnsi="Times New Roman" w:cs="Times New Roman"/>
          <w:b/>
          <w:bCs/>
          <w:sz w:val="24"/>
          <w:szCs w:val="24"/>
        </w:rPr>
        <w:t xml:space="preserve">Organizační uspořádání školy </w:t>
      </w:r>
      <w:r w:rsidRPr="000E27F1">
        <w:rPr>
          <w:rFonts w:ascii="Times New Roman" w:hAnsi="Times New Roman" w:cs="Times New Roman"/>
          <w:sz w:val="24"/>
          <w:szCs w:val="24"/>
        </w:rPr>
        <w:t>součástí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7F1">
        <w:rPr>
          <w:rFonts w:ascii="Times New Roman" w:hAnsi="Times New Roman" w:cs="Times New Roman"/>
          <w:sz w:val="24"/>
          <w:szCs w:val="24"/>
        </w:rPr>
        <w:t xml:space="preserve">kapitoly </w:t>
      </w:r>
      <w:r w:rsidRPr="000E27F1">
        <w:rPr>
          <w:rFonts w:ascii="Times New Roman" w:hAnsi="Times New Roman" w:cs="Times New Roman"/>
          <w:b/>
          <w:bCs/>
          <w:sz w:val="24"/>
          <w:szCs w:val="24"/>
        </w:rPr>
        <w:t>Představení školy</w:t>
      </w:r>
      <w:r w:rsidR="002722D6">
        <w:rPr>
          <w:rFonts w:ascii="Times New Roman" w:hAnsi="Times New Roman" w:cs="Times New Roman"/>
          <w:sz w:val="24"/>
          <w:szCs w:val="24"/>
        </w:rPr>
        <w:t>, která je v RVP </w:t>
      </w:r>
      <w:r w:rsidRPr="000E27F1">
        <w:rPr>
          <w:rFonts w:ascii="Times New Roman" w:hAnsi="Times New Roman" w:cs="Times New Roman"/>
          <w:sz w:val="24"/>
          <w:szCs w:val="24"/>
        </w:rPr>
        <w:t xml:space="preserve">PV nazvána </w:t>
      </w:r>
      <w:r w:rsidRPr="000E27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Obecná charakteristika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E27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školy</w:t>
      </w:r>
      <w:r w:rsidRPr="000E27F1">
        <w:rPr>
          <w:rFonts w:ascii="Times New Roman" w:hAnsi="Times New Roman" w:cs="Times New Roman"/>
          <w:sz w:val="24"/>
          <w:szCs w:val="24"/>
        </w:rPr>
        <w:t>.</w:t>
      </w:r>
    </w:p>
    <w:p w:rsidR="000E592C" w:rsidRDefault="000E592C" w:rsidP="002722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7F1">
        <w:rPr>
          <w:rFonts w:ascii="Times New Roman" w:hAnsi="Times New Roman" w:cs="Times New Roman"/>
          <w:sz w:val="24"/>
          <w:szCs w:val="24"/>
        </w:rPr>
        <w:t>Doporučujeme proto</w:t>
      </w:r>
      <w:r w:rsidR="00D33333">
        <w:rPr>
          <w:rFonts w:ascii="Times New Roman" w:hAnsi="Times New Roman" w:cs="Times New Roman"/>
          <w:sz w:val="24"/>
          <w:szCs w:val="24"/>
        </w:rPr>
        <w:t xml:space="preserve"> doplnit </w:t>
      </w:r>
      <w:r w:rsidRPr="000E27F1">
        <w:rPr>
          <w:rFonts w:ascii="Times New Roman" w:hAnsi="Times New Roman" w:cs="Times New Roman"/>
          <w:sz w:val="24"/>
          <w:szCs w:val="24"/>
        </w:rPr>
        <w:t>názvy příslušných kapitol ŠKPZ tak, jak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7F1">
        <w:rPr>
          <w:rFonts w:ascii="Times New Roman" w:hAnsi="Times New Roman" w:cs="Times New Roman"/>
          <w:sz w:val="24"/>
          <w:szCs w:val="24"/>
        </w:rPr>
        <w:t xml:space="preserve">je uvedeno v </w:t>
      </w:r>
      <w:r w:rsidR="00D33333">
        <w:rPr>
          <w:rFonts w:ascii="Times New Roman" w:hAnsi="Times New Roman" w:cs="Times New Roman"/>
          <w:b/>
          <w:bCs/>
          <w:sz w:val="24"/>
          <w:szCs w:val="24"/>
        </w:rPr>
        <w:t>osnově</w:t>
      </w:r>
      <w:r w:rsidRPr="000E27F1">
        <w:rPr>
          <w:rFonts w:ascii="Times New Roman" w:hAnsi="Times New Roman" w:cs="Times New Roman"/>
          <w:sz w:val="24"/>
          <w:szCs w:val="24"/>
        </w:rPr>
        <w:t xml:space="preserve">. Jedná se </w:t>
      </w:r>
      <w:r w:rsidR="00D33333">
        <w:rPr>
          <w:rFonts w:ascii="Times New Roman" w:hAnsi="Times New Roman" w:cs="Times New Roman"/>
          <w:sz w:val="24"/>
          <w:szCs w:val="24"/>
        </w:rPr>
        <w:t>pouze</w:t>
      </w:r>
      <w:r w:rsidRPr="000E27F1">
        <w:rPr>
          <w:rFonts w:ascii="Times New Roman" w:hAnsi="Times New Roman" w:cs="Times New Roman"/>
          <w:sz w:val="24"/>
          <w:szCs w:val="24"/>
        </w:rPr>
        <w:t xml:space="preserve"> o </w:t>
      </w:r>
      <w:r w:rsidRPr="000E27F1">
        <w:rPr>
          <w:rFonts w:ascii="Times New Roman" w:hAnsi="Times New Roman" w:cs="Times New Roman"/>
          <w:b/>
          <w:bCs/>
          <w:sz w:val="24"/>
          <w:szCs w:val="24"/>
        </w:rPr>
        <w:t xml:space="preserve">grafické, nikoliv věcné, odlišení </w:t>
      </w:r>
      <w:r w:rsidRPr="000E27F1">
        <w:rPr>
          <w:rFonts w:ascii="Times New Roman" w:hAnsi="Times New Roman" w:cs="Times New Roman"/>
          <w:sz w:val="24"/>
          <w:szCs w:val="24"/>
        </w:rPr>
        <w:t>názvů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7F1">
        <w:rPr>
          <w:rFonts w:ascii="Times New Roman" w:hAnsi="Times New Roman" w:cs="Times New Roman"/>
          <w:sz w:val="24"/>
          <w:szCs w:val="24"/>
        </w:rPr>
        <w:t>užívaných v KPZ v MŠ a</w:t>
      </w:r>
      <w:r w:rsidR="00B60675">
        <w:rPr>
          <w:rFonts w:ascii="Times New Roman" w:hAnsi="Times New Roman" w:cs="Times New Roman"/>
          <w:sz w:val="24"/>
          <w:szCs w:val="24"/>
        </w:rPr>
        <w:t> v </w:t>
      </w:r>
      <w:r w:rsidRPr="000E27F1">
        <w:rPr>
          <w:rFonts w:ascii="Times New Roman" w:hAnsi="Times New Roman" w:cs="Times New Roman"/>
          <w:sz w:val="24"/>
          <w:szCs w:val="24"/>
        </w:rPr>
        <w:t>doporučené osnově RVP PV, a tím i o zvýraznění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3333">
        <w:rPr>
          <w:rFonts w:ascii="Times New Roman" w:hAnsi="Times New Roman" w:cs="Times New Roman"/>
          <w:sz w:val="24"/>
          <w:szCs w:val="24"/>
        </w:rPr>
        <w:t>zpřehlednění vztahu KPZ</w:t>
      </w:r>
      <w:r w:rsidRPr="000E27F1">
        <w:rPr>
          <w:rFonts w:ascii="Times New Roman" w:hAnsi="Times New Roman" w:cs="Times New Roman"/>
          <w:sz w:val="24"/>
          <w:szCs w:val="24"/>
        </w:rPr>
        <w:t xml:space="preserve"> MŠ k RVP PV.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D0891" w:rsidRPr="000E27F1" w:rsidRDefault="004D0891" w:rsidP="004D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7F1">
        <w:rPr>
          <w:rFonts w:ascii="Times New Roman" w:hAnsi="Times New Roman" w:cs="Times New Roman"/>
          <w:b/>
          <w:bCs/>
          <w:sz w:val="24"/>
          <w:szCs w:val="24"/>
        </w:rPr>
        <w:lastRenderedPageBreak/>
        <w:t>Osnova</w:t>
      </w:r>
    </w:p>
    <w:p w:rsidR="004D0891" w:rsidRPr="004D0891" w:rsidRDefault="004D0891" w:rsidP="004D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0891">
        <w:rPr>
          <w:rFonts w:ascii="Times New Roman" w:hAnsi="Times New Roman" w:cs="Times New Roman"/>
          <w:b/>
          <w:bCs/>
          <w:sz w:val="24"/>
          <w:szCs w:val="24"/>
        </w:rPr>
        <w:t>Titulní strana</w:t>
      </w:r>
    </w:p>
    <w:p w:rsidR="004D0891" w:rsidRPr="004D0891" w:rsidRDefault="004D0891" w:rsidP="004D08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891">
        <w:rPr>
          <w:rFonts w:ascii="Times New Roman" w:hAnsi="Times New Roman" w:cs="Times New Roman"/>
          <w:i/>
          <w:iCs/>
          <w:sz w:val="24"/>
          <w:szCs w:val="24"/>
        </w:rPr>
        <w:t>ŠKOLNÍ VZDĚLÁVACÍ PROGRAM PRO PŘEDŠKOLNÍ VZDĚLÁVÁNÍ</w:t>
      </w:r>
    </w:p>
    <w:p w:rsidR="004D0891" w:rsidRDefault="004D0891" w:rsidP="004D0891">
      <w:pPr>
        <w:spacing w:before="100" w:after="0"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E27F1">
        <w:rPr>
          <w:rFonts w:ascii="Times New Roman" w:hAnsi="Times New Roman" w:cs="Times New Roman"/>
          <w:b/>
          <w:bCs/>
          <w:sz w:val="24"/>
          <w:szCs w:val="24"/>
        </w:rPr>
        <w:t>ŠKOLNÍ KURIKULUM PODPORY ZDRAVÍ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3"/>
      </w:r>
      <w:r w:rsidRPr="004D0891">
        <w:t xml:space="preserve"> </w:t>
      </w:r>
    </w:p>
    <w:p w:rsidR="004D0891" w:rsidRPr="004D0891" w:rsidRDefault="004D0891" w:rsidP="00AC3382">
      <w:pPr>
        <w:spacing w:before="100" w:after="0" w:line="240" w:lineRule="auto"/>
        <w:ind w:left="851" w:hanging="143"/>
        <w:jc w:val="both"/>
        <w:rPr>
          <w:rFonts w:ascii="Times New Roman" w:hAnsi="Times New Roman" w:cs="Times New Roman"/>
          <w:i/>
          <w:color w:val="FF0000"/>
        </w:rPr>
      </w:pPr>
      <w:r w:rsidRPr="004D0891">
        <w:rPr>
          <w:rFonts w:ascii="Times New Roman" w:hAnsi="Times New Roman" w:cs="Times New Roman"/>
          <w:i/>
          <w:color w:val="FF0000"/>
        </w:rPr>
        <w:t>-</w:t>
      </w:r>
      <w:r w:rsidRPr="004D0891">
        <w:rPr>
          <w:color w:val="FF0000"/>
        </w:rPr>
        <w:t xml:space="preserve"> </w:t>
      </w:r>
      <w:r w:rsidRPr="004D0891">
        <w:rPr>
          <w:rFonts w:ascii="Times New Roman" w:hAnsi="Times New Roman" w:cs="Times New Roman"/>
          <w:i/>
          <w:color w:val="FF0000"/>
        </w:rPr>
        <w:t>název dokumentu „Školní vzdělávací program pro předškolní vzdělávání“</w:t>
      </w:r>
      <w:r w:rsidR="00AC3382">
        <w:rPr>
          <w:rFonts w:ascii="Times New Roman" w:hAnsi="Times New Roman" w:cs="Times New Roman"/>
          <w:i/>
          <w:color w:val="FF0000"/>
        </w:rPr>
        <w:t xml:space="preserve"> může být doplněn </w:t>
      </w:r>
      <w:r w:rsidRPr="004D0891">
        <w:rPr>
          <w:rFonts w:ascii="Times New Roman" w:hAnsi="Times New Roman" w:cs="Times New Roman"/>
          <w:i/>
          <w:color w:val="FF0000"/>
        </w:rPr>
        <w:t>motivačním názvem, který charakterizuje školu nebo program)</w:t>
      </w:r>
    </w:p>
    <w:p w:rsidR="004D0891" w:rsidRPr="004D0891" w:rsidRDefault="004D0891" w:rsidP="00AC3382">
      <w:pPr>
        <w:spacing w:before="100"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4D0891">
        <w:rPr>
          <w:rFonts w:ascii="Times New Roman" w:hAnsi="Times New Roman" w:cs="Times New Roman"/>
          <w:i/>
          <w:color w:val="FF0000"/>
        </w:rPr>
        <w:t>-</w:t>
      </w:r>
      <w:r>
        <w:rPr>
          <w:rFonts w:ascii="Times New Roman" w:hAnsi="Times New Roman" w:cs="Times New Roman"/>
          <w:i/>
          <w:color w:val="FF0000"/>
        </w:rPr>
        <w:t xml:space="preserve"> </w:t>
      </w:r>
      <w:r w:rsidRPr="004D0891">
        <w:rPr>
          <w:rFonts w:ascii="Times New Roman" w:hAnsi="Times New Roman" w:cs="Times New Roman"/>
          <w:i/>
          <w:color w:val="FF0000"/>
        </w:rPr>
        <w:t>číslo jednací, platnost dokumentu</w:t>
      </w:r>
    </w:p>
    <w:p w:rsidR="004D0891" w:rsidRPr="008F2445" w:rsidRDefault="004D0891" w:rsidP="008F2445">
      <w:pPr>
        <w:pStyle w:val="Nadpis1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F2445">
        <w:rPr>
          <w:rFonts w:ascii="Times New Roman" w:hAnsi="Times New Roman" w:cs="Times New Roman"/>
          <w:b/>
          <w:color w:val="auto"/>
          <w:sz w:val="28"/>
          <w:szCs w:val="28"/>
        </w:rPr>
        <w:t>Představení školy</w:t>
      </w:r>
    </w:p>
    <w:p w:rsidR="004D0891" w:rsidRDefault="004D0891" w:rsidP="004D0891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4D0891">
        <w:rPr>
          <w:rFonts w:ascii="Times New Roman" w:hAnsi="Times New Roman" w:cs="Times New Roman"/>
          <w:sz w:val="24"/>
          <w:szCs w:val="24"/>
        </w:rPr>
        <w:t xml:space="preserve">Základní údaje o škole </w:t>
      </w:r>
      <w:r w:rsidRPr="004D0891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4D0891">
        <w:rPr>
          <w:rFonts w:ascii="Times New Roman" w:hAnsi="Times New Roman" w:cs="Times New Roman"/>
          <w:i/>
          <w:iCs/>
          <w:color w:val="FF0000"/>
          <w:sz w:val="24"/>
          <w:szCs w:val="24"/>
        </w:rPr>
        <w:t>identifikační údaje o mateřské škole</w:t>
      </w:r>
      <w:r w:rsidRPr="004D08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D0891">
        <w:rPr>
          <w:rFonts w:ascii="Times New Roman" w:hAnsi="Times New Roman" w:cs="Times New Roman"/>
          <w:i/>
          <w:iCs/>
          <w:color w:val="FF0000"/>
        </w:rPr>
        <w:t xml:space="preserve">- </w:t>
      </w:r>
      <w:r w:rsidRPr="004D0891">
        <w:rPr>
          <w:rFonts w:ascii="Times New Roman" w:hAnsi="Times New Roman" w:cs="Times New Roman"/>
          <w:i/>
          <w:color w:val="FF0000"/>
        </w:rPr>
        <w:t>název školy, sídlo, případně kontakty; statutární zástupce, zpracovatelé programu - jména nebo pozice zpracovatelů, údaje o zřizovateli.</w:t>
      </w:r>
    </w:p>
    <w:p w:rsidR="004D0891" w:rsidRDefault="004D0891" w:rsidP="004D0891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4D0891">
        <w:rPr>
          <w:rFonts w:ascii="Times New Roman" w:hAnsi="Times New Roman" w:cs="Times New Roman"/>
          <w:sz w:val="24"/>
          <w:szCs w:val="24"/>
        </w:rPr>
        <w:t>Charakter a umístění školy</w:t>
      </w:r>
      <w:r w:rsidRPr="004D0891">
        <w:rPr>
          <w:rFonts w:ascii="Times New Roman" w:hAnsi="Times New Roman" w:cs="Times New Roman"/>
          <w:i/>
          <w:color w:val="FF0000"/>
        </w:rPr>
        <w:t xml:space="preserve"> - </w:t>
      </w:r>
      <w:r w:rsidRPr="004D0891">
        <w:rPr>
          <w:rFonts w:ascii="Times New Roman" w:hAnsi="Times New Roman" w:cs="Times New Roman"/>
          <w:i/>
          <w:iCs/>
          <w:color w:val="FF0000"/>
          <w:sz w:val="24"/>
          <w:szCs w:val="24"/>
        </w:rPr>
        <w:t>obecná charakteristika školy</w:t>
      </w:r>
      <w:r w:rsidRPr="004D0891">
        <w:rPr>
          <w:rFonts w:ascii="Times New Roman" w:hAnsi="Times New Roman" w:cs="Times New Roman"/>
          <w:i/>
          <w:color w:val="FF0000"/>
        </w:rPr>
        <w:t xml:space="preserve"> - lokalita školy (v jakém prostředí se škola nachází), charakter a specifika budovy/</w:t>
      </w:r>
      <w:r w:rsidR="00662021" w:rsidRPr="004D0891">
        <w:rPr>
          <w:rFonts w:ascii="Times New Roman" w:hAnsi="Times New Roman" w:cs="Times New Roman"/>
          <w:i/>
          <w:color w:val="FF0000"/>
        </w:rPr>
        <w:t>budov</w:t>
      </w:r>
      <w:r w:rsidR="00662021">
        <w:rPr>
          <w:rFonts w:ascii="Times New Roman" w:hAnsi="Times New Roman" w:cs="Times New Roman"/>
          <w:i/>
          <w:color w:val="FF0000"/>
        </w:rPr>
        <w:t>,</w:t>
      </w:r>
      <w:r w:rsidR="00662021" w:rsidRPr="004D0891">
        <w:rPr>
          <w:rFonts w:ascii="Times New Roman" w:hAnsi="Times New Roman" w:cs="Times New Roman"/>
          <w:i/>
          <w:color w:val="FF0000"/>
        </w:rPr>
        <w:t xml:space="preserve"> velikost školy, kapacita školy/tříd, počet tříd, počet pracovníků)</w:t>
      </w:r>
    </w:p>
    <w:p w:rsidR="00662021" w:rsidRDefault="004D0891" w:rsidP="00662021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FF0000"/>
        </w:rPr>
      </w:pPr>
      <w:r w:rsidRPr="00662021">
        <w:rPr>
          <w:rFonts w:ascii="Times New Roman" w:hAnsi="Times New Roman" w:cs="Times New Roman"/>
          <w:sz w:val="24"/>
          <w:szCs w:val="24"/>
        </w:rPr>
        <w:t xml:space="preserve">Organizační uspořádání školy </w:t>
      </w:r>
      <w:r w:rsidRPr="00662021">
        <w:rPr>
          <w:rFonts w:ascii="Times New Roman" w:hAnsi="Times New Roman" w:cs="Times New Roman"/>
          <w:i/>
          <w:iCs/>
          <w:color w:val="FF0000"/>
          <w:sz w:val="24"/>
          <w:szCs w:val="24"/>
        </w:rPr>
        <w:t>organizace vzdělávání</w:t>
      </w:r>
      <w:r w:rsidR="00662021" w:rsidRPr="00662021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- </w:t>
      </w:r>
      <w:r w:rsidR="00662021" w:rsidRPr="00662021">
        <w:rPr>
          <w:rFonts w:ascii="Times New Roman" w:hAnsi="Times New Roman" w:cs="Times New Roman"/>
          <w:i/>
          <w:color w:val="FF0000"/>
        </w:rPr>
        <w:t xml:space="preserve">počet tříd včetně bližší charakteristiky (z hlediska počtu dětí, jejich věku a potřeb, z hlediska uplatňovaných metod </w:t>
      </w:r>
      <w:r w:rsidR="00B60675">
        <w:rPr>
          <w:rFonts w:ascii="Times New Roman" w:hAnsi="Times New Roman" w:cs="Times New Roman"/>
          <w:i/>
          <w:color w:val="FF0000"/>
        </w:rPr>
        <w:t>a </w:t>
      </w:r>
      <w:r w:rsidR="00662021" w:rsidRPr="00662021">
        <w:rPr>
          <w:rFonts w:ascii="Times New Roman" w:hAnsi="Times New Roman" w:cs="Times New Roman"/>
          <w:i/>
          <w:color w:val="FF0000"/>
        </w:rPr>
        <w:t>forem práce, zaměření třídy apod.);</w:t>
      </w:r>
    </w:p>
    <w:p w:rsidR="00662021" w:rsidRPr="00662021" w:rsidRDefault="00662021" w:rsidP="00662021">
      <w:pPr>
        <w:pStyle w:val="Odstavecseseznamem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FF0000"/>
        </w:rPr>
      </w:pPr>
      <w:r w:rsidRPr="00662021">
        <w:rPr>
          <w:rFonts w:ascii="Times New Roman" w:hAnsi="Times New Roman" w:cs="Times New Roman"/>
          <w:i/>
          <w:color w:val="FF0000"/>
        </w:rPr>
        <w:t>pravidla pro zařazování do jednotlivých tříd (věkově homogenní/heterogenní uspořádání, sourozenecké vazby, zohledňování přání rodičů apod.);</w:t>
      </w:r>
    </w:p>
    <w:p w:rsidR="00662021" w:rsidRDefault="00662021" w:rsidP="00662021">
      <w:pPr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FF0000"/>
        </w:rPr>
      </w:pPr>
      <w:r w:rsidRPr="00662021">
        <w:rPr>
          <w:rFonts w:ascii="Times New Roman" w:hAnsi="Times New Roman" w:cs="Times New Roman"/>
          <w:i/>
          <w:color w:val="FF0000"/>
        </w:rPr>
        <w:t>činnosti, při kterých je zajištěno souběžné působení dvou učitelů ve třídě;</w:t>
      </w:r>
    </w:p>
    <w:p w:rsidR="00662021" w:rsidRDefault="00662021" w:rsidP="00662021">
      <w:pPr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FF0000"/>
        </w:rPr>
      </w:pPr>
      <w:r w:rsidRPr="00662021">
        <w:rPr>
          <w:rFonts w:ascii="Times New Roman" w:hAnsi="Times New Roman" w:cs="Times New Roman"/>
          <w:i/>
          <w:color w:val="FF0000"/>
        </w:rPr>
        <w:t>kritéria pro přijímání dětí do mateřské školy (forma zveřejnění, odpovědná osoba; není nutné uvádět konkrétní podobu kritérií – mohou se měnit);</w:t>
      </w:r>
    </w:p>
    <w:p w:rsidR="00662021" w:rsidRDefault="00662021" w:rsidP="00662021">
      <w:pPr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FF0000"/>
        </w:rPr>
      </w:pPr>
      <w:r w:rsidRPr="00662021">
        <w:rPr>
          <w:rFonts w:ascii="Times New Roman" w:hAnsi="Times New Roman" w:cs="Times New Roman"/>
          <w:i/>
          <w:color w:val="FF0000"/>
        </w:rPr>
        <w:t>v případě, že mateřská škola uskutečňuje individuální vzdělávání dle § 34b školského zákona, může v ŠVP popsat pravidla organizace tohoto vzdělávání</w:t>
      </w:r>
    </w:p>
    <w:p w:rsidR="008F2445" w:rsidRPr="00662021" w:rsidRDefault="004D0891" w:rsidP="00662021">
      <w:pPr>
        <w:pStyle w:val="Nadpis1"/>
        <w:keepNext w:val="0"/>
        <w:keepLines w:val="0"/>
        <w:numPr>
          <w:ilvl w:val="0"/>
          <w:numId w:val="12"/>
        </w:numPr>
        <w:ind w:left="357" w:hanging="357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F2445">
        <w:rPr>
          <w:rFonts w:ascii="Times New Roman" w:hAnsi="Times New Roman" w:cs="Times New Roman"/>
          <w:b/>
          <w:color w:val="auto"/>
          <w:sz w:val="28"/>
          <w:szCs w:val="28"/>
        </w:rPr>
        <w:t>Charakteristika programu</w:t>
      </w:r>
      <w:r w:rsidRPr="006620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6579D0">
        <w:rPr>
          <w:rFonts w:ascii="Times New Roman" w:hAnsi="Times New Roman" w:cs="Times New Roman"/>
          <w:i/>
          <w:color w:val="FF0000"/>
          <w:sz w:val="24"/>
          <w:szCs w:val="24"/>
        </w:rPr>
        <w:t>(charakteristika vzdělávacího programu)</w:t>
      </w:r>
    </w:p>
    <w:p w:rsidR="004D0891" w:rsidRPr="008F2445" w:rsidRDefault="004D0891" w:rsidP="00662021">
      <w:pPr>
        <w:pStyle w:val="Nadpis1"/>
        <w:keepNext w:val="0"/>
        <w:keepLines w:val="0"/>
        <w:numPr>
          <w:ilvl w:val="1"/>
          <w:numId w:val="12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8F2445">
        <w:rPr>
          <w:rFonts w:ascii="Times New Roman" w:hAnsi="Times New Roman" w:cs="Times New Roman"/>
          <w:color w:val="auto"/>
          <w:sz w:val="24"/>
          <w:szCs w:val="24"/>
        </w:rPr>
        <w:t>Filozofie vzdělávacího programu a integrující principy</w:t>
      </w:r>
      <w:r w:rsidR="00AC151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579D0" w:rsidRPr="006579D0" w:rsidRDefault="004D0891" w:rsidP="006579D0">
      <w:pPr>
        <w:pStyle w:val="Nadpis1"/>
        <w:keepNext w:val="0"/>
        <w:keepLines w:val="0"/>
        <w:numPr>
          <w:ilvl w:val="1"/>
          <w:numId w:val="12"/>
        </w:numPr>
        <w:spacing w:before="0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F2445">
        <w:rPr>
          <w:rFonts w:ascii="Times New Roman" w:hAnsi="Times New Roman" w:cs="Times New Roman"/>
          <w:color w:val="auto"/>
          <w:sz w:val="24"/>
          <w:szCs w:val="24"/>
        </w:rPr>
        <w:t>Dlouhodobé záměry rozvoje</w:t>
      </w:r>
      <w:r w:rsidR="006579D0" w:rsidRPr="006579D0">
        <w:rPr>
          <w:sz w:val="22"/>
        </w:rPr>
        <w:t xml:space="preserve"> </w:t>
      </w:r>
      <w:r w:rsidR="006579D0" w:rsidRPr="006579D0">
        <w:rPr>
          <w:rFonts w:ascii="Times New Roman" w:hAnsi="Times New Roman" w:cs="Times New Roman"/>
          <w:i/>
          <w:color w:val="FF0000"/>
          <w:sz w:val="24"/>
          <w:szCs w:val="24"/>
        </w:rPr>
        <w:t>(dlouhodobé cíle vzdělávacího programu)</w:t>
      </w:r>
      <w:r w:rsidR="00AC151E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6579D0" w:rsidRPr="006579D0" w:rsidRDefault="00AC151E" w:rsidP="006579D0">
      <w:pPr>
        <w:pStyle w:val="Nadpis1"/>
        <w:keepNext w:val="0"/>
        <w:keepLines w:val="0"/>
        <w:numPr>
          <w:ilvl w:val="1"/>
          <w:numId w:val="12"/>
        </w:numPr>
        <w:spacing w:before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P</w:t>
      </w:r>
      <w:r w:rsidR="006579D0" w:rsidRPr="006579D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opis </w:t>
      </w:r>
      <w:r w:rsidR="006579D0" w:rsidRPr="006579D0">
        <w:rPr>
          <w:rFonts w:ascii="Times New Roman" w:hAnsi="Times New Roman" w:cs="Times New Roman"/>
          <w:b/>
          <w:i/>
          <w:color w:val="FF0000"/>
          <w:sz w:val="24"/>
          <w:szCs w:val="24"/>
        </w:rPr>
        <w:t>zajištění průběhu</w:t>
      </w:r>
      <w:r w:rsidR="006579D0" w:rsidRPr="006579D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vzdělávání dětí se speciálními vzdělávacími potřebami, dětí nadaných (</w:t>
      </w:r>
      <w:r w:rsidR="006579D0" w:rsidRPr="006579D0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včetně popisu pravidel pro tvorbu, realizaci a vyhodnocení PLPP a IVP</w:t>
      </w:r>
      <w:r w:rsidR="006579D0" w:rsidRPr="006579D0">
        <w:rPr>
          <w:rFonts w:ascii="Times New Roman" w:hAnsi="Times New Roman" w:cs="Times New Roman"/>
          <w:i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6579D0" w:rsidRPr="006579D0" w:rsidRDefault="00AC151E" w:rsidP="006579D0">
      <w:pPr>
        <w:pStyle w:val="Nadpis1"/>
        <w:keepNext w:val="0"/>
        <w:keepLines w:val="0"/>
        <w:numPr>
          <w:ilvl w:val="1"/>
          <w:numId w:val="12"/>
        </w:numPr>
        <w:spacing w:before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P</w:t>
      </w:r>
      <w:r w:rsidR="006579D0" w:rsidRPr="006579D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opis zajištění </w:t>
      </w:r>
      <w:r w:rsidR="006579D0" w:rsidRPr="006579D0">
        <w:rPr>
          <w:rFonts w:ascii="Times New Roman" w:hAnsi="Times New Roman" w:cs="Times New Roman"/>
          <w:b/>
          <w:i/>
          <w:color w:val="FF0000"/>
          <w:sz w:val="24"/>
          <w:szCs w:val="24"/>
        </w:rPr>
        <w:t>průběhu</w:t>
      </w:r>
      <w:r w:rsidR="006579D0" w:rsidRPr="006579D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vzdělávání dětí od dvou do tří let.</w:t>
      </w:r>
    </w:p>
    <w:p w:rsidR="004D0891" w:rsidRPr="008F2445" w:rsidRDefault="004D0891" w:rsidP="00662021">
      <w:pPr>
        <w:pStyle w:val="Nadpis1"/>
        <w:keepNext w:val="0"/>
        <w:keepLines w:val="0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F2445">
        <w:rPr>
          <w:rFonts w:ascii="Times New Roman" w:hAnsi="Times New Roman" w:cs="Times New Roman"/>
          <w:b/>
          <w:color w:val="auto"/>
          <w:sz w:val="28"/>
          <w:szCs w:val="28"/>
        </w:rPr>
        <w:t xml:space="preserve">Neformální kurikulum </w:t>
      </w:r>
      <w:r w:rsidRPr="008F2445">
        <w:rPr>
          <w:rFonts w:ascii="Times New Roman" w:hAnsi="Times New Roman" w:cs="Times New Roman"/>
          <w:b/>
          <w:i/>
          <w:color w:val="FF0000"/>
          <w:sz w:val="24"/>
          <w:szCs w:val="24"/>
        </w:rPr>
        <w:t>(</w:t>
      </w:r>
      <w:r w:rsidRPr="008F2445">
        <w:rPr>
          <w:rFonts w:ascii="Times New Roman" w:hAnsi="Times New Roman" w:cs="Times New Roman"/>
          <w:i/>
          <w:color w:val="FF0000"/>
          <w:sz w:val="24"/>
          <w:szCs w:val="24"/>
        </w:rPr>
        <w:t>podmínky vzdělávání</w:t>
      </w:r>
      <w:r w:rsidRPr="008F2445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</w:p>
    <w:p w:rsidR="004D0891" w:rsidRPr="008F2445" w:rsidRDefault="004D0891" w:rsidP="00662021">
      <w:pPr>
        <w:pStyle w:val="Nadpis1"/>
        <w:keepNext w:val="0"/>
        <w:keepLines w:val="0"/>
        <w:numPr>
          <w:ilvl w:val="1"/>
          <w:numId w:val="12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8F2445">
        <w:rPr>
          <w:rFonts w:ascii="Times New Roman" w:hAnsi="Times New Roman" w:cs="Times New Roman"/>
          <w:color w:val="auto"/>
          <w:sz w:val="24"/>
          <w:szCs w:val="24"/>
        </w:rPr>
        <w:t>Dva integr</w:t>
      </w:r>
      <w:r w:rsidR="008F2445">
        <w:rPr>
          <w:rFonts w:ascii="Times New Roman" w:hAnsi="Times New Roman" w:cs="Times New Roman"/>
          <w:color w:val="auto"/>
          <w:sz w:val="24"/>
          <w:szCs w:val="24"/>
        </w:rPr>
        <w:t>ující principy podpory zdraví</w:t>
      </w:r>
      <w:r w:rsidR="00AC151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F2445" w:rsidRDefault="008F2445" w:rsidP="00662021">
      <w:pPr>
        <w:pStyle w:val="Nadpis1"/>
        <w:keepNext w:val="0"/>
        <w:keepLines w:val="0"/>
        <w:numPr>
          <w:ilvl w:val="1"/>
          <w:numId w:val="12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</w:t>
      </w:r>
      <w:r w:rsidRPr="008F2445">
        <w:rPr>
          <w:rFonts w:ascii="Times New Roman" w:hAnsi="Times New Roman" w:cs="Times New Roman"/>
          <w:color w:val="auto"/>
          <w:sz w:val="24"/>
          <w:szCs w:val="24"/>
        </w:rPr>
        <w:t xml:space="preserve">vanáct zásad podpory zdraví v MŠ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4D0891" w:rsidRPr="008F2445">
        <w:rPr>
          <w:rFonts w:ascii="Times New Roman" w:hAnsi="Times New Roman" w:cs="Times New Roman"/>
          <w:color w:val="auto"/>
          <w:sz w:val="24"/>
          <w:szCs w:val="24"/>
        </w:rPr>
        <w:t>podmínky formálního kurikula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AC151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tbl>
      <w:tblPr>
        <w:tblStyle w:val="Mkatabulky"/>
        <w:tblW w:w="9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2976"/>
      </w:tblGrid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Učitelka podporující zdraví</w:t>
            </w:r>
            <w:r w:rsidR="00AC151E">
              <w:rPr>
                <w:sz w:val="22"/>
              </w:rPr>
              <w:t>;</w:t>
            </w:r>
          </w:p>
        </w:tc>
        <w:tc>
          <w:tcPr>
            <w:tcW w:w="2976" w:type="dxa"/>
            <w:vMerge w:val="restart"/>
            <w:vAlign w:val="center"/>
          </w:tcPr>
          <w:p w:rsidR="00A75F6B" w:rsidRPr="00A75F6B" w:rsidRDefault="00A75F6B" w:rsidP="00662021">
            <w:pPr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</w:pPr>
            <w:r w:rsidRPr="00A75F6B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Věcné podmínky</w:t>
            </w:r>
            <w:r w:rsidR="00AC151E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;</w:t>
            </w:r>
          </w:p>
          <w:p w:rsidR="00A75F6B" w:rsidRPr="00A75F6B" w:rsidRDefault="00A75F6B" w:rsidP="00662021">
            <w:pPr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</w:pPr>
            <w:r w:rsidRPr="00A75F6B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Životospráva</w:t>
            </w:r>
            <w:r w:rsidR="00AC151E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;</w:t>
            </w:r>
          </w:p>
          <w:p w:rsidR="00A75F6B" w:rsidRPr="00A75F6B" w:rsidRDefault="00A75F6B" w:rsidP="00662021">
            <w:pPr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</w:pPr>
            <w:r w:rsidRPr="00A75F6B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 xml:space="preserve">Psychosociální </w:t>
            </w:r>
            <w:r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podmínky</w:t>
            </w:r>
            <w:r w:rsidR="00AC151E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;</w:t>
            </w:r>
          </w:p>
          <w:p w:rsidR="00A75F6B" w:rsidRPr="00A75F6B" w:rsidRDefault="00A75F6B" w:rsidP="00662021">
            <w:pPr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</w:pPr>
            <w:r w:rsidRPr="00A75F6B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Organizace</w:t>
            </w:r>
            <w:r w:rsidR="00AC151E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;</w:t>
            </w:r>
          </w:p>
          <w:p w:rsidR="00A75F6B" w:rsidRPr="00A75F6B" w:rsidRDefault="00A75F6B" w:rsidP="00662021">
            <w:pPr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</w:pPr>
            <w:r w:rsidRPr="00A75F6B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Řízení mateřské školy</w:t>
            </w:r>
            <w:r w:rsidR="00AC151E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;</w:t>
            </w:r>
          </w:p>
          <w:p w:rsidR="00A75F6B" w:rsidRPr="00A75F6B" w:rsidRDefault="00A75F6B" w:rsidP="00662021">
            <w:pPr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</w:pPr>
            <w:r w:rsidRPr="00A75F6B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Personální a pedagogické zajištění</w:t>
            </w:r>
            <w:r w:rsidR="00AC151E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;</w:t>
            </w:r>
          </w:p>
          <w:p w:rsidR="00A75F6B" w:rsidRDefault="00A75F6B" w:rsidP="00662021">
            <w:r w:rsidRPr="00A75F6B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Spoluúčast rodičů</w:t>
            </w:r>
            <w:r w:rsidR="00AC151E">
              <w:rPr>
                <w:rFonts w:ascii="Times New Roman" w:eastAsiaTheme="majorEastAsia" w:hAnsi="Times New Roman" w:cs="Times New Roman"/>
                <w:i/>
                <w:color w:val="FF0000"/>
                <w:sz w:val="24"/>
                <w:szCs w:val="24"/>
              </w:rPr>
              <w:t>.</w:t>
            </w:r>
          </w:p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Věkově smíšené třídy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Rytmický řád života a dne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3A2A3A">
              <w:t xml:space="preserve"> 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Tělesná pohoda a volný pohyb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Správná výživa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Spontánní hra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i/>
                <w:color w:val="FF0000"/>
                <w:sz w:val="22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Podnětné věcné prostředí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3A2A3A">
              <w:t xml:space="preserve"> 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i/>
                <w:color w:val="FF0000"/>
                <w:sz w:val="22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Bezpečné sociální prostředí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3A2A3A">
              <w:rPr>
                <w:sz w:val="22"/>
              </w:rPr>
              <w:t xml:space="preserve"> 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Participativní a týmové řízení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Partnerské vztahy s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rodiči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Spolupráce mateřské školy se základní školou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  <w:tr w:rsidR="00A75F6B" w:rsidTr="00AC151E">
        <w:tc>
          <w:tcPr>
            <w:tcW w:w="6237" w:type="dxa"/>
          </w:tcPr>
          <w:p w:rsidR="00A75F6B" w:rsidRPr="003A2A3A" w:rsidRDefault="00A75F6B" w:rsidP="00662021">
            <w:pPr>
              <w:pStyle w:val="Nadpis1"/>
              <w:keepNext w:val="0"/>
              <w:keepLines w:val="0"/>
              <w:numPr>
                <w:ilvl w:val="2"/>
                <w:numId w:val="12"/>
              </w:numPr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Začlenění do života obce</w:t>
            </w:r>
            <w:r w:rsidR="00AC15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3A2A3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vMerge/>
          </w:tcPr>
          <w:p w:rsidR="00A75F6B" w:rsidRDefault="00A75F6B" w:rsidP="00662021"/>
        </w:tc>
      </w:tr>
    </w:tbl>
    <w:p w:rsidR="008F2445" w:rsidRPr="002820B8" w:rsidRDefault="00AC151E" w:rsidP="00662021">
      <w:pPr>
        <w:pStyle w:val="Nadpis1"/>
        <w:keepNext w:val="0"/>
        <w:keepLines w:val="0"/>
        <w:numPr>
          <w:ilvl w:val="1"/>
          <w:numId w:val="12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>P</w:t>
      </w:r>
      <w:r w:rsidR="008F2445" w:rsidRPr="002820B8">
        <w:rPr>
          <w:rFonts w:ascii="Times New Roman" w:hAnsi="Times New Roman" w:cs="Times New Roman"/>
          <w:i/>
          <w:color w:val="FF0000"/>
          <w:sz w:val="24"/>
          <w:szCs w:val="24"/>
        </w:rPr>
        <w:t>odmínky pro vzdělávání dětí se speciálními vzdělávacími potřebami</w:t>
      </w:r>
    </w:p>
    <w:p w:rsidR="008F2445" w:rsidRPr="002820B8" w:rsidRDefault="00AC151E" w:rsidP="00662021">
      <w:pPr>
        <w:pStyle w:val="Nadpis1"/>
        <w:keepNext w:val="0"/>
        <w:keepLines w:val="0"/>
        <w:numPr>
          <w:ilvl w:val="1"/>
          <w:numId w:val="12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P</w:t>
      </w:r>
      <w:r w:rsidR="008F2445" w:rsidRPr="002820B8">
        <w:rPr>
          <w:rFonts w:ascii="Times New Roman" w:hAnsi="Times New Roman" w:cs="Times New Roman"/>
          <w:i/>
          <w:color w:val="FF0000"/>
          <w:sz w:val="24"/>
          <w:szCs w:val="24"/>
        </w:rPr>
        <w:t>odmínky vzdělávání dětí nadaných</w:t>
      </w:r>
    </w:p>
    <w:p w:rsidR="008F2445" w:rsidRDefault="00AC151E" w:rsidP="00662021">
      <w:pPr>
        <w:pStyle w:val="Nadpis1"/>
        <w:keepNext w:val="0"/>
        <w:keepLines w:val="0"/>
        <w:numPr>
          <w:ilvl w:val="1"/>
          <w:numId w:val="12"/>
        </w:numPr>
        <w:spacing w:before="0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P</w:t>
      </w:r>
      <w:r w:rsidR="008F2445" w:rsidRPr="002820B8">
        <w:rPr>
          <w:rFonts w:ascii="Times New Roman" w:hAnsi="Times New Roman" w:cs="Times New Roman"/>
          <w:i/>
          <w:color w:val="FF0000"/>
          <w:sz w:val="24"/>
          <w:szCs w:val="24"/>
        </w:rPr>
        <w:t>odmínky vzdělávání dětí od dvou do tří let</w:t>
      </w:r>
    </w:p>
    <w:p w:rsidR="002820B8" w:rsidRPr="00A75F6B" w:rsidRDefault="002820B8" w:rsidP="00662021">
      <w:pPr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A75F6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Kromě popisu současného stavu podmínek ve škole </w:t>
      </w:r>
      <w:r w:rsidRPr="00A75F6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musí </w:t>
      </w:r>
      <w:r w:rsidR="00A75F6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všechny zásady a podmínky </w:t>
      </w:r>
      <w:r w:rsidRPr="00A75F6B">
        <w:rPr>
          <w:rFonts w:ascii="Times New Roman" w:hAnsi="Times New Roman" w:cs="Times New Roman"/>
          <w:b/>
          <w:i/>
          <w:color w:val="FF0000"/>
          <w:sz w:val="24"/>
          <w:szCs w:val="24"/>
        </w:rPr>
        <w:t>zahrnovat</w:t>
      </w:r>
      <w:r w:rsidR="00A75F6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návrhy na další úpravu</w:t>
      </w:r>
      <w:r w:rsidRPr="00A75F6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</w:t>
      </w:r>
      <w:r w:rsidRPr="00A75F6B">
        <w:rPr>
          <w:rFonts w:ascii="Times New Roman" w:hAnsi="Times New Roman" w:cs="Times New Roman"/>
          <w:i/>
          <w:color w:val="FF0000"/>
          <w:sz w:val="24"/>
          <w:szCs w:val="24"/>
        </w:rPr>
        <w:t>které jsou potřebné pro zefektivnění vzdělávání</w:t>
      </w:r>
      <w:r w:rsidRPr="00A75F6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(výsledky hodnocení podmínek prostřednictvím dotazníku INDI</w:t>
      </w:r>
      <w:r w:rsidR="00A75F6B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  <w:r w:rsidRPr="00A75F6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, včetně časového harmonogramu </w:t>
      </w:r>
      <w:r w:rsidRPr="00A75F6B">
        <w:rPr>
          <w:rFonts w:ascii="Times New Roman" w:hAnsi="Times New Roman" w:cs="Times New Roman"/>
          <w:i/>
          <w:color w:val="FF0000"/>
          <w:sz w:val="24"/>
          <w:szCs w:val="24"/>
        </w:rPr>
        <w:t>pro efektivní a systematické zlepšování podmínek vzdělávání.</w:t>
      </w:r>
    </w:p>
    <w:p w:rsidR="004D0891" w:rsidRPr="002820B8" w:rsidRDefault="004D0891" w:rsidP="00662021">
      <w:pPr>
        <w:pStyle w:val="Nadpis1"/>
        <w:keepNext w:val="0"/>
        <w:keepLines w:val="0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820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Formální kurikulum – tematicky uspořádané </w:t>
      </w:r>
      <w:r w:rsidRPr="002820B8">
        <w:rPr>
          <w:rFonts w:ascii="Times New Roman" w:hAnsi="Times New Roman" w:cs="Times New Roman"/>
          <w:i/>
          <w:color w:val="FF0000"/>
          <w:sz w:val="24"/>
          <w:szCs w:val="24"/>
        </w:rPr>
        <w:t>(vzdělávací obsah)</w:t>
      </w:r>
    </w:p>
    <w:p w:rsidR="004D0891" w:rsidRPr="006579D0" w:rsidRDefault="004D0891" w:rsidP="0005486F">
      <w:pPr>
        <w:pStyle w:val="Nadpis1"/>
        <w:keepNext w:val="0"/>
        <w:keepLines w:val="0"/>
        <w:numPr>
          <w:ilvl w:val="1"/>
          <w:numId w:val="12"/>
        </w:numP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579D0">
        <w:rPr>
          <w:rFonts w:ascii="Times New Roman" w:hAnsi="Times New Roman" w:cs="Times New Roman"/>
          <w:color w:val="auto"/>
          <w:sz w:val="24"/>
          <w:szCs w:val="24"/>
        </w:rPr>
        <w:t>Tematický celek</w:t>
      </w:r>
      <w:r w:rsidR="006579D0" w:rsidRPr="006579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C151E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6579D0">
        <w:rPr>
          <w:rFonts w:ascii="Times New Roman" w:hAnsi="Times New Roman" w:cs="Times New Roman"/>
          <w:color w:val="auto"/>
          <w:sz w:val="24"/>
          <w:szCs w:val="24"/>
        </w:rPr>
        <w:t xml:space="preserve">nosné hlavní </w:t>
      </w:r>
      <w:r w:rsidRPr="006579D0">
        <w:rPr>
          <w:rFonts w:ascii="Times New Roman" w:hAnsi="Times New Roman" w:cs="Times New Roman"/>
          <w:color w:val="auto"/>
          <w:sz w:val="24"/>
          <w:szCs w:val="24"/>
        </w:rPr>
        <w:t>téma</w:t>
      </w:r>
      <w:r w:rsidR="006579D0">
        <w:rPr>
          <w:rFonts w:ascii="Times New Roman" w:hAnsi="Times New Roman" w:cs="Times New Roman"/>
          <w:color w:val="auto"/>
          <w:sz w:val="24"/>
          <w:szCs w:val="24"/>
        </w:rPr>
        <w:t xml:space="preserve">, obsahující </w:t>
      </w:r>
      <w:r w:rsidRPr="006579D0">
        <w:rPr>
          <w:rFonts w:ascii="Times New Roman" w:hAnsi="Times New Roman" w:cs="Times New Roman"/>
          <w:color w:val="auto"/>
          <w:sz w:val="24"/>
          <w:szCs w:val="24"/>
        </w:rPr>
        <w:t>rámcové cíle směřující k podpoř</w:t>
      </w:r>
      <w:r w:rsidR="00AC151E">
        <w:rPr>
          <w:rFonts w:ascii="Times New Roman" w:hAnsi="Times New Roman" w:cs="Times New Roman"/>
          <w:color w:val="auto"/>
          <w:sz w:val="24"/>
          <w:szCs w:val="24"/>
        </w:rPr>
        <w:t>e zdraví.</w:t>
      </w:r>
    </w:p>
    <w:p w:rsidR="004D0891" w:rsidRPr="00AC151E" w:rsidRDefault="00AC151E" w:rsidP="0005486F">
      <w:pPr>
        <w:pStyle w:val="Nadpis1"/>
        <w:keepNext w:val="0"/>
        <w:keepLines w:val="0"/>
        <w:numPr>
          <w:ilvl w:val="1"/>
          <w:numId w:val="12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4D0891" w:rsidRPr="006579D0">
        <w:rPr>
          <w:rFonts w:ascii="Times New Roman" w:hAnsi="Times New Roman" w:cs="Times New Roman"/>
          <w:color w:val="auto"/>
          <w:sz w:val="24"/>
          <w:szCs w:val="24"/>
        </w:rPr>
        <w:t xml:space="preserve">odtémata </w:t>
      </w:r>
      <w:r w:rsidR="006579D0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4D0891" w:rsidRPr="006579D0">
        <w:rPr>
          <w:rFonts w:ascii="Times New Roman" w:hAnsi="Times New Roman" w:cs="Times New Roman"/>
          <w:color w:val="auto"/>
          <w:sz w:val="24"/>
          <w:szCs w:val="24"/>
        </w:rPr>
        <w:t>jejich charakteristika a přiřazené cílové kompetence</w:t>
      </w:r>
      <w:r w:rsidR="006579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579D0" w:rsidRPr="00AC151E">
        <w:rPr>
          <w:rFonts w:ascii="Times New Roman" w:hAnsi="Times New Roman" w:cs="Times New Roman"/>
          <w:i/>
          <w:color w:val="FF0000"/>
          <w:sz w:val="22"/>
          <w:szCs w:val="22"/>
        </w:rPr>
        <w:t>(integrované bloky</w:t>
      </w:r>
      <w:r w:rsidRPr="00AC151E">
        <w:rPr>
          <w:rFonts w:ascii="Times New Roman" w:hAnsi="Times New Roman" w:cs="Times New Roman"/>
          <w:color w:val="FF0000"/>
          <w:sz w:val="22"/>
          <w:szCs w:val="22"/>
        </w:rPr>
        <w:t xml:space="preserve">, </w:t>
      </w:r>
      <w:r w:rsidR="006579D0" w:rsidRPr="00AC151E">
        <w:rPr>
          <w:rFonts w:ascii="Times New Roman" w:hAnsi="Times New Roman" w:cs="Times New Roman"/>
          <w:i/>
          <w:color w:val="FF0000"/>
          <w:sz w:val="22"/>
          <w:szCs w:val="22"/>
        </w:rPr>
        <w:t>obsahující záměry, respektive co přinese jeho reali</w:t>
      </w:r>
      <w:r w:rsidRPr="00AC151E">
        <w:rPr>
          <w:rFonts w:ascii="Times New Roman" w:hAnsi="Times New Roman" w:cs="Times New Roman"/>
          <w:i/>
          <w:color w:val="FF0000"/>
          <w:sz w:val="22"/>
          <w:szCs w:val="22"/>
        </w:rPr>
        <w:t>zace rozvoji a vzdělávání dětí a </w:t>
      </w:r>
      <w:r w:rsidR="006579D0" w:rsidRPr="00AC151E">
        <w:rPr>
          <w:rFonts w:ascii="Times New Roman" w:hAnsi="Times New Roman" w:cs="Times New Roman"/>
          <w:i/>
          <w:color w:val="FF0000"/>
          <w:sz w:val="22"/>
          <w:szCs w:val="22"/>
        </w:rPr>
        <w:t>klíčové kompetence, které jsou rozvíjeny).</w:t>
      </w:r>
    </w:p>
    <w:p w:rsidR="004D0891" w:rsidRPr="00AC151E" w:rsidRDefault="00AC151E" w:rsidP="0005486F">
      <w:pPr>
        <w:pStyle w:val="Nadpis1"/>
        <w:keepNext w:val="0"/>
        <w:keepLines w:val="0"/>
        <w:numPr>
          <w:ilvl w:val="1"/>
          <w:numId w:val="12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</w:t>
      </w:r>
      <w:r w:rsidR="004D0891" w:rsidRPr="006579D0">
        <w:rPr>
          <w:rFonts w:ascii="Times New Roman" w:hAnsi="Times New Roman" w:cs="Times New Roman"/>
          <w:color w:val="auto"/>
          <w:sz w:val="24"/>
          <w:szCs w:val="24"/>
        </w:rPr>
        <w:t xml:space="preserve">ematické části </w:t>
      </w:r>
      <w:r w:rsidR="0005486F">
        <w:rPr>
          <w:rFonts w:ascii="Times New Roman" w:hAnsi="Times New Roman" w:cs="Times New Roman"/>
          <w:color w:val="auto"/>
          <w:sz w:val="24"/>
          <w:szCs w:val="24"/>
        </w:rPr>
        <w:t xml:space="preserve">a </w:t>
      </w:r>
      <w:r w:rsidR="004D0891" w:rsidRPr="006579D0">
        <w:rPr>
          <w:rFonts w:ascii="Times New Roman" w:hAnsi="Times New Roman" w:cs="Times New Roman"/>
          <w:color w:val="auto"/>
          <w:sz w:val="24"/>
          <w:szCs w:val="24"/>
        </w:rPr>
        <w:t>jejich charakteristika</w:t>
      </w:r>
      <w:r w:rsidR="0005486F" w:rsidRPr="0005486F">
        <w:rPr>
          <w:sz w:val="22"/>
        </w:rPr>
        <w:t xml:space="preserve"> </w:t>
      </w:r>
      <w:r w:rsidR="0005486F" w:rsidRPr="00AC151E">
        <w:rPr>
          <w:rFonts w:ascii="Times New Roman" w:hAnsi="Times New Roman" w:cs="Times New Roman"/>
          <w:i/>
          <w:color w:val="FF0000"/>
          <w:sz w:val="22"/>
          <w:szCs w:val="22"/>
        </w:rPr>
        <w:t>(obsah integrovaného bloku - dílčí témata či obsahy)</w:t>
      </w:r>
      <w:r>
        <w:rPr>
          <w:rFonts w:ascii="Times New Roman" w:hAnsi="Times New Roman" w:cs="Times New Roman"/>
          <w:i/>
          <w:color w:val="FF0000"/>
          <w:sz w:val="22"/>
          <w:szCs w:val="22"/>
        </w:rPr>
        <w:t>.</w:t>
      </w:r>
    </w:p>
    <w:p w:rsidR="004D0891" w:rsidRPr="00AC151E" w:rsidRDefault="004D0891" w:rsidP="0005486F">
      <w:pPr>
        <w:pStyle w:val="Nadpis1"/>
        <w:keepNext w:val="0"/>
        <w:keepLines w:val="0"/>
        <w:numPr>
          <w:ilvl w:val="1"/>
          <w:numId w:val="12"/>
        </w:numPr>
        <w:spacing w:before="0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579D0">
        <w:rPr>
          <w:rFonts w:ascii="Times New Roman" w:hAnsi="Times New Roman" w:cs="Times New Roman"/>
          <w:color w:val="auto"/>
          <w:sz w:val="24"/>
          <w:szCs w:val="24"/>
        </w:rPr>
        <w:t>Pravidla pro tvorbu třídních programů – třídních kurikul</w:t>
      </w:r>
      <w:r w:rsidR="0005486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5486F" w:rsidRPr="00AC151E">
        <w:rPr>
          <w:rFonts w:ascii="Times New Roman" w:hAnsi="Times New Roman" w:cs="Times New Roman"/>
          <w:i/>
          <w:color w:val="FF0000"/>
          <w:sz w:val="22"/>
          <w:szCs w:val="22"/>
        </w:rPr>
        <w:t>(V ŠVP je popsáno, jakým způsobem budou integrované bloky zpracovány na úrovni třídy - východiska pro plánování, přípravu a realizaci).</w:t>
      </w:r>
    </w:p>
    <w:p w:rsidR="006579D0" w:rsidRPr="0005486F" w:rsidRDefault="004D0891" w:rsidP="006579D0">
      <w:pPr>
        <w:pStyle w:val="Nadpis1"/>
        <w:keepNext w:val="0"/>
        <w:keepLines w:val="0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79D0">
        <w:rPr>
          <w:rFonts w:ascii="Times New Roman" w:hAnsi="Times New Roman" w:cs="Times New Roman"/>
          <w:b/>
          <w:color w:val="auto"/>
          <w:sz w:val="28"/>
          <w:szCs w:val="28"/>
        </w:rPr>
        <w:t xml:space="preserve">Evaluace </w:t>
      </w:r>
      <w:r w:rsidRPr="0005486F">
        <w:rPr>
          <w:rFonts w:ascii="Times New Roman" w:hAnsi="Times New Roman" w:cs="Times New Roman"/>
          <w:i/>
          <w:color w:val="FF0000"/>
          <w:sz w:val="24"/>
          <w:szCs w:val="24"/>
        </w:rPr>
        <w:t>(evaluační systém)</w:t>
      </w:r>
    </w:p>
    <w:p w:rsidR="004D0891" w:rsidRDefault="004D0891" w:rsidP="0005486F">
      <w:pPr>
        <w:pStyle w:val="Nadpis1"/>
        <w:keepNext w:val="0"/>
        <w:keepLines w:val="0"/>
        <w:numPr>
          <w:ilvl w:val="1"/>
          <w:numId w:val="12"/>
        </w:numP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86F">
        <w:rPr>
          <w:rFonts w:ascii="Times New Roman" w:hAnsi="Times New Roman" w:cs="Times New Roman"/>
          <w:color w:val="auto"/>
          <w:sz w:val="24"/>
          <w:szCs w:val="24"/>
        </w:rPr>
        <w:t>Popis systému autoevaluce (plán, způsob shromažďování a vyhodnocování informací, indikátory)</w:t>
      </w:r>
    </w:p>
    <w:p w:rsidR="0005486F" w:rsidRPr="00B60675" w:rsidRDefault="0005486F" w:rsidP="00B60675">
      <w:pPr>
        <w:pStyle w:val="Nadpis1"/>
        <w:keepNext w:val="0"/>
        <w:keepLines w:val="0"/>
        <w:numPr>
          <w:ilvl w:val="2"/>
          <w:numId w:val="12"/>
        </w:numPr>
        <w:spacing w:before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6067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oblasti autoevaluace </w:t>
      </w:r>
      <w:r w:rsidRPr="00B60675">
        <w:rPr>
          <w:rFonts w:ascii="Times New Roman" w:hAnsi="Times New Roman" w:cs="Times New Roman"/>
          <w:i/>
          <w:color w:val="FF0000"/>
          <w:sz w:val="22"/>
          <w:szCs w:val="24"/>
        </w:rPr>
        <w:t>(co se bude sledovat)</w:t>
      </w:r>
      <w:r w:rsidRPr="00B6067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; </w:t>
      </w:r>
    </w:p>
    <w:p w:rsidR="0005486F" w:rsidRPr="00B60675" w:rsidRDefault="0005486F" w:rsidP="00B60675">
      <w:pPr>
        <w:pStyle w:val="Nadpis1"/>
        <w:keepNext w:val="0"/>
        <w:keepLines w:val="0"/>
        <w:numPr>
          <w:ilvl w:val="2"/>
          <w:numId w:val="12"/>
        </w:numPr>
        <w:spacing w:before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6067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prostředky autoevaluace </w:t>
      </w:r>
      <w:r w:rsidRPr="00B60675">
        <w:rPr>
          <w:rFonts w:ascii="Times New Roman" w:hAnsi="Times New Roman" w:cs="Times New Roman"/>
          <w:i/>
          <w:color w:val="FF0000"/>
          <w:sz w:val="22"/>
          <w:szCs w:val="22"/>
        </w:rPr>
        <w:t>(metody a techniky)</w:t>
      </w:r>
      <w:r w:rsidRPr="00B6067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; </w:t>
      </w:r>
    </w:p>
    <w:p w:rsidR="0005486F" w:rsidRPr="00B60675" w:rsidRDefault="0005486F" w:rsidP="00B60675">
      <w:pPr>
        <w:pStyle w:val="Nadpis1"/>
        <w:keepNext w:val="0"/>
        <w:keepLines w:val="0"/>
        <w:numPr>
          <w:ilvl w:val="2"/>
          <w:numId w:val="12"/>
        </w:numPr>
        <w:spacing w:before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6067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časový plán; </w:t>
      </w:r>
    </w:p>
    <w:p w:rsidR="0005486F" w:rsidRPr="00B60675" w:rsidRDefault="0005486F" w:rsidP="007A199F">
      <w:pPr>
        <w:pStyle w:val="Nadpis1"/>
        <w:keepNext w:val="0"/>
        <w:keepLines w:val="0"/>
        <w:numPr>
          <w:ilvl w:val="2"/>
          <w:numId w:val="12"/>
        </w:numPr>
        <w:spacing w:before="0" w:line="240" w:lineRule="auto"/>
        <w:ind w:left="1418" w:hanging="698"/>
        <w:jc w:val="both"/>
        <w:rPr>
          <w:rFonts w:ascii="Times New Roman" w:hAnsi="Times New Roman" w:cs="Times New Roman"/>
          <w:i/>
          <w:color w:val="FF0000"/>
          <w:sz w:val="22"/>
          <w:szCs w:val="24"/>
        </w:rPr>
      </w:pPr>
      <w:r w:rsidRPr="00B6067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odpovědnost učitelů </w:t>
      </w:r>
      <w:r w:rsidRPr="00B60675">
        <w:rPr>
          <w:rFonts w:ascii="Times New Roman" w:hAnsi="Times New Roman" w:cs="Times New Roman"/>
          <w:i/>
          <w:color w:val="FF0000"/>
          <w:sz w:val="22"/>
          <w:szCs w:val="24"/>
        </w:rPr>
        <w:t>(kdo odpovídá za sběr dat, vyhodnocování a plán opatření pro zachování kvality, nápravu nebo další zkvalitnění v dané oblasti), popř. další pravidla</w:t>
      </w:r>
      <w:r w:rsidR="00B60675">
        <w:rPr>
          <w:rFonts w:ascii="Times New Roman" w:hAnsi="Times New Roman" w:cs="Times New Roman"/>
          <w:i/>
          <w:color w:val="FF0000"/>
          <w:sz w:val="22"/>
          <w:szCs w:val="24"/>
        </w:rPr>
        <w:t>)</w:t>
      </w:r>
      <w:r w:rsidRPr="00B60675">
        <w:rPr>
          <w:rFonts w:ascii="Times New Roman" w:hAnsi="Times New Roman" w:cs="Times New Roman"/>
          <w:i/>
          <w:color w:val="FF0000"/>
          <w:sz w:val="22"/>
          <w:szCs w:val="24"/>
        </w:rPr>
        <w:t xml:space="preserve">. </w:t>
      </w:r>
    </w:p>
    <w:p w:rsidR="0005486F" w:rsidRPr="007D622E" w:rsidRDefault="004D0891" w:rsidP="0005486F">
      <w:pPr>
        <w:spacing w:before="100"/>
        <w:jc w:val="both"/>
      </w:pPr>
      <w:r w:rsidRPr="006579D0">
        <w:rPr>
          <w:rFonts w:ascii="Times New Roman" w:hAnsi="Times New Roman" w:cs="Times New Roman"/>
          <w:b/>
          <w:sz w:val="28"/>
          <w:szCs w:val="28"/>
        </w:rPr>
        <w:t>Přílohy</w:t>
      </w:r>
      <w:r w:rsidR="000548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86F" w:rsidRPr="0005486F">
        <w:rPr>
          <w:rFonts w:ascii="Times New Roman" w:hAnsi="Times New Roman" w:cs="Times New Roman"/>
          <w:i/>
          <w:color w:val="FF0000"/>
        </w:rPr>
        <w:t>(c</w:t>
      </w:r>
      <w:r w:rsidR="0005486F" w:rsidRPr="0005486F">
        <w:rPr>
          <w:rFonts w:ascii="Times New Roman" w:eastAsiaTheme="majorEastAsia" w:hAnsi="Times New Roman" w:cs="Times New Roman"/>
          <w:i/>
          <w:color w:val="FF0000"/>
        </w:rPr>
        <w:t>elkový rozsah ŠVP není stanoven. Pro vnitřní potřebu školy může obsahovat interní přílohu, resp. různé přílohy. Ty mohou blíže specifikovat ŠVP či dokládat v něm uvedené skutečnosti či informace (např. prováděcí předpisy, jmenovité údaje či pokyny nebo jiné informace interní, metodické či ryze pracovní povahy či plány spolupráce s rodiči, se základní školou, plán adaptace), které nejsou určeny ke zveřejnění, ale které jsou důležité pro práci školy či učitelů, popř. pro další zájemce</w:t>
      </w:r>
      <w:r w:rsidR="0005486F">
        <w:rPr>
          <w:rFonts w:ascii="Times New Roman" w:eastAsiaTheme="majorEastAsia" w:hAnsi="Times New Roman" w:cs="Times New Roman"/>
          <w:i/>
          <w:color w:val="FF0000"/>
        </w:rPr>
        <w:t>)</w:t>
      </w:r>
      <w:r w:rsidR="0005486F" w:rsidRPr="0005486F">
        <w:rPr>
          <w:rFonts w:ascii="Times New Roman" w:eastAsiaTheme="majorEastAsia" w:hAnsi="Times New Roman" w:cs="Times New Roman"/>
          <w:i/>
          <w:color w:val="FF0000"/>
        </w:rPr>
        <w:t>.</w:t>
      </w:r>
    </w:p>
    <w:p w:rsidR="004D0891" w:rsidRPr="007A199F" w:rsidRDefault="004D0891" w:rsidP="007A199F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7F1">
        <w:rPr>
          <w:rFonts w:ascii="Times New Roman" w:hAnsi="Times New Roman" w:cs="Times New Roman"/>
          <w:sz w:val="24"/>
          <w:szCs w:val="24"/>
        </w:rPr>
        <w:t>Roční plán – Prováděcí plán (priority zabezpečující zkvalitňování podmínek</w:t>
      </w:r>
      <w:r w:rsidR="007A199F">
        <w:rPr>
          <w:rFonts w:ascii="Times New Roman" w:hAnsi="Times New Roman" w:cs="Times New Roman"/>
          <w:sz w:val="24"/>
          <w:szCs w:val="24"/>
        </w:rPr>
        <w:t xml:space="preserve"> </w:t>
      </w:r>
      <w:r w:rsidRPr="007A199F">
        <w:rPr>
          <w:rFonts w:ascii="Times New Roman" w:hAnsi="Times New Roman" w:cs="Times New Roman"/>
          <w:sz w:val="24"/>
          <w:szCs w:val="24"/>
        </w:rPr>
        <w:t>vzdělávání)</w:t>
      </w:r>
      <w:r w:rsidR="000E592C" w:rsidRPr="007A199F">
        <w:rPr>
          <w:rFonts w:ascii="Times New Roman" w:hAnsi="Times New Roman" w:cs="Times New Roman"/>
          <w:sz w:val="24"/>
          <w:szCs w:val="24"/>
        </w:rPr>
        <w:t>;</w:t>
      </w:r>
    </w:p>
    <w:p w:rsidR="004D0891" w:rsidRDefault="004D0891" w:rsidP="0005486F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7F1">
        <w:rPr>
          <w:rFonts w:ascii="Times New Roman" w:hAnsi="Times New Roman" w:cs="Times New Roman"/>
          <w:sz w:val="24"/>
          <w:szCs w:val="24"/>
        </w:rPr>
        <w:t>Analýza podmínek</w:t>
      </w:r>
      <w:r w:rsidR="0005486F">
        <w:rPr>
          <w:rFonts w:ascii="Times New Roman" w:hAnsi="Times New Roman" w:cs="Times New Roman"/>
          <w:sz w:val="24"/>
          <w:szCs w:val="24"/>
        </w:rPr>
        <w:t xml:space="preserve"> (INDI)</w:t>
      </w:r>
      <w:r w:rsidR="000E592C">
        <w:rPr>
          <w:rFonts w:ascii="Times New Roman" w:hAnsi="Times New Roman" w:cs="Times New Roman"/>
          <w:sz w:val="24"/>
          <w:szCs w:val="24"/>
        </w:rPr>
        <w:t>;</w:t>
      </w:r>
    </w:p>
    <w:p w:rsidR="0005486F" w:rsidRPr="000E27F1" w:rsidRDefault="0005486F" w:rsidP="0005486F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Hodnocení výsledků vzdělávání (SUKy)</w:t>
      </w:r>
      <w:r w:rsidR="000E592C">
        <w:rPr>
          <w:rFonts w:ascii="Times New Roman" w:hAnsi="Times New Roman" w:cs="Times New Roman"/>
          <w:sz w:val="24"/>
          <w:szCs w:val="24"/>
        </w:rPr>
        <w:t>;</w:t>
      </w:r>
    </w:p>
    <w:p w:rsidR="004D0891" w:rsidRPr="000E27F1" w:rsidRDefault="004D0891" w:rsidP="0005486F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7F1">
        <w:rPr>
          <w:rFonts w:ascii="Times New Roman" w:hAnsi="Times New Roman" w:cs="Times New Roman"/>
          <w:sz w:val="24"/>
          <w:szCs w:val="24"/>
        </w:rPr>
        <w:t>Plány spolupráce (se ZŠ…)</w:t>
      </w:r>
      <w:r w:rsidR="000E592C">
        <w:rPr>
          <w:rFonts w:ascii="Times New Roman" w:hAnsi="Times New Roman" w:cs="Times New Roman"/>
          <w:sz w:val="24"/>
          <w:szCs w:val="24"/>
        </w:rPr>
        <w:t>;</w:t>
      </w:r>
    </w:p>
    <w:p w:rsidR="004D0891" w:rsidRPr="000E27F1" w:rsidRDefault="004D0891" w:rsidP="0005486F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7F1">
        <w:rPr>
          <w:rFonts w:ascii="Times New Roman" w:hAnsi="Times New Roman" w:cs="Times New Roman"/>
          <w:sz w:val="24"/>
          <w:szCs w:val="24"/>
        </w:rPr>
        <w:t>Dílčí projekty</w:t>
      </w:r>
      <w:r w:rsidR="000E592C">
        <w:rPr>
          <w:rFonts w:ascii="Times New Roman" w:hAnsi="Times New Roman" w:cs="Times New Roman"/>
          <w:sz w:val="24"/>
          <w:szCs w:val="24"/>
        </w:rPr>
        <w:t>;</w:t>
      </w:r>
    </w:p>
    <w:p w:rsidR="004D0891" w:rsidRDefault="004D0891" w:rsidP="0005486F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7F1">
        <w:rPr>
          <w:rFonts w:ascii="Times New Roman" w:hAnsi="Times New Roman" w:cs="Times New Roman"/>
          <w:sz w:val="24"/>
          <w:szCs w:val="24"/>
        </w:rPr>
        <w:t>Třídní vzdělávací programy</w:t>
      </w:r>
      <w:r w:rsidR="000E592C">
        <w:rPr>
          <w:rFonts w:ascii="Times New Roman" w:hAnsi="Times New Roman" w:cs="Times New Roman"/>
          <w:sz w:val="24"/>
          <w:szCs w:val="24"/>
        </w:rPr>
        <w:t>;</w:t>
      </w:r>
    </w:p>
    <w:p w:rsidR="000E592C" w:rsidRDefault="000E592C" w:rsidP="0005486F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924DAA" w:rsidRDefault="00924DAA"/>
    <w:sectPr w:rsidR="00924DA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F3A" w:rsidRDefault="00E03F3A" w:rsidP="004D0891">
      <w:pPr>
        <w:spacing w:after="0" w:line="240" w:lineRule="auto"/>
      </w:pPr>
      <w:r>
        <w:separator/>
      </w:r>
    </w:p>
  </w:endnote>
  <w:endnote w:type="continuationSeparator" w:id="0">
    <w:p w:rsidR="00E03F3A" w:rsidRDefault="00E03F3A" w:rsidP="004D0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Con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2635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60675" w:rsidRPr="00B60675" w:rsidRDefault="00B60675">
        <w:pPr>
          <w:pStyle w:val="Zpat"/>
          <w:jc w:val="center"/>
          <w:rPr>
            <w:rFonts w:ascii="Times New Roman" w:hAnsi="Times New Roman" w:cs="Times New Roman"/>
          </w:rPr>
        </w:pPr>
        <w:r w:rsidRPr="00B60675">
          <w:rPr>
            <w:rFonts w:ascii="Times New Roman" w:hAnsi="Times New Roman" w:cs="Times New Roman"/>
          </w:rPr>
          <w:fldChar w:fldCharType="begin"/>
        </w:r>
        <w:r w:rsidRPr="00B60675">
          <w:rPr>
            <w:rFonts w:ascii="Times New Roman" w:hAnsi="Times New Roman" w:cs="Times New Roman"/>
          </w:rPr>
          <w:instrText>PAGE   \* MERGEFORMAT</w:instrText>
        </w:r>
        <w:r w:rsidRPr="00B60675">
          <w:rPr>
            <w:rFonts w:ascii="Times New Roman" w:hAnsi="Times New Roman" w:cs="Times New Roman"/>
          </w:rPr>
          <w:fldChar w:fldCharType="separate"/>
        </w:r>
        <w:r w:rsidR="00C95D9B">
          <w:rPr>
            <w:rFonts w:ascii="Times New Roman" w:hAnsi="Times New Roman" w:cs="Times New Roman"/>
            <w:noProof/>
          </w:rPr>
          <w:t>3</w:t>
        </w:r>
        <w:r w:rsidRPr="00B60675">
          <w:rPr>
            <w:rFonts w:ascii="Times New Roman" w:hAnsi="Times New Roman" w:cs="Times New Roman"/>
          </w:rPr>
          <w:fldChar w:fldCharType="end"/>
        </w:r>
        <w:r w:rsidRPr="00B60675">
          <w:rPr>
            <w:rFonts w:ascii="Times New Roman" w:hAnsi="Times New Roman" w:cs="Times New Roman"/>
          </w:rPr>
          <w:t>/3</w:t>
        </w:r>
      </w:p>
    </w:sdtContent>
  </w:sdt>
  <w:p w:rsidR="00B60675" w:rsidRDefault="00B606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F3A" w:rsidRDefault="00E03F3A" w:rsidP="004D0891">
      <w:pPr>
        <w:spacing w:after="0" w:line="240" w:lineRule="auto"/>
      </w:pPr>
      <w:r>
        <w:separator/>
      </w:r>
    </w:p>
  </w:footnote>
  <w:footnote w:type="continuationSeparator" w:id="0">
    <w:p w:rsidR="00E03F3A" w:rsidRDefault="00E03F3A" w:rsidP="004D0891">
      <w:pPr>
        <w:spacing w:after="0" w:line="240" w:lineRule="auto"/>
      </w:pPr>
      <w:r>
        <w:continuationSeparator/>
      </w:r>
    </w:p>
  </w:footnote>
  <w:footnote w:id="1">
    <w:p w:rsidR="002722D6" w:rsidRPr="002722D6" w:rsidRDefault="002722D6" w:rsidP="002722D6">
      <w:pPr>
        <w:spacing w:before="120" w:after="120"/>
        <w:jc w:val="both"/>
        <w:rPr>
          <w:rFonts w:eastAsia="Times New Roman"/>
          <w:sz w:val="20"/>
        </w:rPr>
      </w:pPr>
      <w:r>
        <w:rPr>
          <w:rStyle w:val="Znakapoznpodarou"/>
        </w:rPr>
        <w:footnoteRef/>
      </w:r>
      <w:r>
        <w:t xml:space="preserve"> </w:t>
      </w:r>
      <w:r w:rsidRPr="002722D6">
        <w:rPr>
          <w:rFonts w:ascii="Times New Roman" w:hAnsi="Times New Roman" w:cs="Times New Roman"/>
          <w:sz w:val="20"/>
          <w:szCs w:val="24"/>
        </w:rPr>
        <w:t xml:space="preserve">Havlínová, M., Lacinová, I., Petrasová, N., Syslová, Z. Šprachtová, L. </w:t>
      </w:r>
      <w:r w:rsidRPr="002722D6">
        <w:rPr>
          <w:rFonts w:ascii="Times New Roman" w:eastAsia="MyriadPro-Cond" w:hAnsi="Times New Roman" w:cs="Times New Roman"/>
          <w:sz w:val="20"/>
          <w:szCs w:val="24"/>
        </w:rPr>
        <w:t>&amp;</w:t>
      </w:r>
      <w:r w:rsidRPr="002722D6">
        <w:rPr>
          <w:rFonts w:ascii="Times New Roman" w:hAnsi="Times New Roman" w:cs="Times New Roman"/>
          <w:sz w:val="20"/>
          <w:szCs w:val="24"/>
        </w:rPr>
        <w:t xml:space="preserve"> Vencálková, E. (2008). Kurikulum podpory zdraví v mateřské škole (2. aktualizovaný program).  Praha: Portál.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hyperlink r:id="rId1" w:history="1">
        <w:r w:rsidRPr="002722D6">
          <w:rPr>
            <w:rStyle w:val="Hypertextovodkaz"/>
            <w:rFonts w:eastAsia="Times New Roman"/>
            <w:sz w:val="20"/>
          </w:rPr>
          <w:t>http://www.szu.cz/uploads/documents/czzp/Program_SPZ/havlinova_kurikulum.pdf</w:t>
        </w:r>
      </w:hyperlink>
      <w:r w:rsidRPr="002722D6">
        <w:rPr>
          <w:rFonts w:eastAsia="Times New Roman"/>
          <w:color w:val="003399"/>
          <w:sz w:val="20"/>
        </w:rPr>
        <w:t> </w:t>
      </w:r>
    </w:p>
    <w:p w:rsidR="002722D6" w:rsidRDefault="002722D6">
      <w:pPr>
        <w:pStyle w:val="Textpoznpodarou"/>
      </w:pPr>
    </w:p>
  </w:footnote>
  <w:footnote w:id="2">
    <w:p w:rsidR="002722D6" w:rsidRPr="002722D6" w:rsidRDefault="002722D6">
      <w:pPr>
        <w:pStyle w:val="Textpoznpodarou"/>
        <w:rPr>
          <w:rFonts w:ascii="Times New Roman" w:hAnsi="Times New Roman" w:cs="Times New Roman"/>
          <w:szCs w:val="24"/>
        </w:rPr>
      </w:pPr>
      <w:r>
        <w:rPr>
          <w:rStyle w:val="Znakapoznpodarou"/>
        </w:rPr>
        <w:footnoteRef/>
      </w:r>
      <w:r>
        <w:t xml:space="preserve"> </w:t>
      </w:r>
      <w:r w:rsidRPr="002722D6">
        <w:rPr>
          <w:rFonts w:ascii="Times New Roman" w:hAnsi="Times New Roman" w:cs="Times New Roman"/>
          <w:szCs w:val="24"/>
        </w:rPr>
        <w:t>Rámcový vzdělávací program pro předškolní vzdělávání. (2018) Praha: MŠMT</w:t>
      </w:r>
      <w:r>
        <w:rPr>
          <w:rFonts w:ascii="Times New Roman" w:hAnsi="Times New Roman" w:cs="Times New Roman"/>
          <w:szCs w:val="24"/>
        </w:rPr>
        <w:t xml:space="preserve"> </w:t>
      </w:r>
      <w:hyperlink r:id="rId2" w:history="1">
        <w:r>
          <w:rPr>
            <w:rStyle w:val="Hypertextovodkaz"/>
          </w:rPr>
          <w:t>http://www.msmt.cz/vzdelavani/predskolni-vzdelavani/ramcovy-vzdelavaci-program-pro-predskolni-vzdelavani-od-1-1</w:t>
        </w:r>
      </w:hyperlink>
    </w:p>
  </w:footnote>
  <w:footnote w:id="3">
    <w:p w:rsidR="004D0891" w:rsidRDefault="004D0891" w:rsidP="004D089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E27F1">
        <w:rPr>
          <w:rFonts w:ascii="Times New Roman" w:hAnsi="Times New Roman" w:cs="Times New Roman"/>
          <w:sz w:val="24"/>
          <w:szCs w:val="24"/>
        </w:rPr>
        <w:t xml:space="preserve">Havlínová, M.; Vencálková E. (eds.) </w:t>
      </w:r>
      <w:r w:rsidRPr="000E27F1">
        <w:rPr>
          <w:rFonts w:ascii="Times New Roman" w:hAnsi="Times New Roman" w:cs="Times New Roman"/>
          <w:i/>
          <w:iCs/>
          <w:sz w:val="24"/>
          <w:szCs w:val="24"/>
        </w:rPr>
        <w:t>Kurikulum podpory zdraví v mateřské škole</w:t>
      </w:r>
      <w:r w:rsidRPr="000E27F1">
        <w:rPr>
          <w:rFonts w:ascii="Times New Roman" w:hAnsi="Times New Roman" w:cs="Times New Roman"/>
          <w:sz w:val="24"/>
          <w:szCs w:val="24"/>
        </w:rPr>
        <w:t>. Praha: Portál 2006, s. 169.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093A"/>
    <w:multiLevelType w:val="hybridMultilevel"/>
    <w:tmpl w:val="6DD282FC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8085530"/>
    <w:multiLevelType w:val="hybridMultilevel"/>
    <w:tmpl w:val="648833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730391"/>
    <w:multiLevelType w:val="hybridMultilevel"/>
    <w:tmpl w:val="6D18C2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3F1C1D"/>
    <w:multiLevelType w:val="hybridMultilevel"/>
    <w:tmpl w:val="53EE59FC"/>
    <w:lvl w:ilvl="0" w:tplc="A49676D0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67684"/>
    <w:multiLevelType w:val="hybridMultilevel"/>
    <w:tmpl w:val="F8D0E3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FC6F73"/>
    <w:multiLevelType w:val="hybridMultilevel"/>
    <w:tmpl w:val="C0D2C5F0"/>
    <w:lvl w:ilvl="0" w:tplc="81F4F092">
      <w:start w:val="21"/>
      <w:numFmt w:val="bullet"/>
      <w:lvlText w:val="-"/>
      <w:lvlJc w:val="left"/>
      <w:pPr>
        <w:ind w:left="115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280F00DC"/>
    <w:multiLevelType w:val="multilevel"/>
    <w:tmpl w:val="6DC6B946"/>
    <w:lvl w:ilvl="0">
      <w:start w:val="21"/>
      <w:numFmt w:val="bullet"/>
      <w:lvlText w:val="-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33336F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E45636"/>
    <w:multiLevelType w:val="hybridMultilevel"/>
    <w:tmpl w:val="A7723636"/>
    <w:lvl w:ilvl="0" w:tplc="A49676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22F0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F9708E4"/>
    <w:multiLevelType w:val="hybridMultilevel"/>
    <w:tmpl w:val="F77E66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A7621D"/>
    <w:multiLevelType w:val="hybridMultilevel"/>
    <w:tmpl w:val="C19405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BA1C09"/>
    <w:multiLevelType w:val="hybridMultilevel"/>
    <w:tmpl w:val="038ED1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CF2EA4"/>
    <w:multiLevelType w:val="multilevel"/>
    <w:tmpl w:val="2B2A3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652B69FC"/>
    <w:multiLevelType w:val="hybridMultilevel"/>
    <w:tmpl w:val="21A2B7B8"/>
    <w:lvl w:ilvl="0" w:tplc="559E1D6C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667721B5"/>
    <w:multiLevelType w:val="multilevel"/>
    <w:tmpl w:val="0464E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78C2731"/>
    <w:multiLevelType w:val="hybridMultilevel"/>
    <w:tmpl w:val="AB2AE8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C96120D"/>
    <w:multiLevelType w:val="multilevel"/>
    <w:tmpl w:val="0464E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EB2552"/>
    <w:multiLevelType w:val="multilevel"/>
    <w:tmpl w:val="A06853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"/>
  </w:num>
  <w:num w:numId="5">
    <w:abstractNumId w:val="14"/>
  </w:num>
  <w:num w:numId="6">
    <w:abstractNumId w:val="1"/>
  </w:num>
  <w:num w:numId="7">
    <w:abstractNumId w:val="15"/>
  </w:num>
  <w:num w:numId="8">
    <w:abstractNumId w:val="12"/>
  </w:num>
  <w:num w:numId="9">
    <w:abstractNumId w:val="17"/>
  </w:num>
  <w:num w:numId="10">
    <w:abstractNumId w:val="7"/>
  </w:num>
  <w:num w:numId="11">
    <w:abstractNumId w:val="9"/>
  </w:num>
  <w:num w:numId="12">
    <w:abstractNumId w:val="18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10"/>
  </w:num>
  <w:num w:numId="25">
    <w:abstractNumId w:val="9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6"/>
  </w:num>
  <w:num w:numId="34">
    <w:abstractNumId w:val="9"/>
  </w:num>
  <w:num w:numId="35">
    <w:abstractNumId w:val="9"/>
  </w:num>
  <w:num w:numId="36">
    <w:abstractNumId w:val="2"/>
  </w:num>
  <w:num w:numId="37">
    <w:abstractNumId w:val="0"/>
  </w:num>
  <w:num w:numId="38">
    <w:abstractNumId w:val="5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91"/>
    <w:rsid w:val="000319A6"/>
    <w:rsid w:val="0005486F"/>
    <w:rsid w:val="000B6293"/>
    <w:rsid w:val="000E592C"/>
    <w:rsid w:val="002722D6"/>
    <w:rsid w:val="002820B8"/>
    <w:rsid w:val="002F0DA0"/>
    <w:rsid w:val="004D0891"/>
    <w:rsid w:val="006579D0"/>
    <w:rsid w:val="00662021"/>
    <w:rsid w:val="007A199F"/>
    <w:rsid w:val="007C7A56"/>
    <w:rsid w:val="008F2445"/>
    <w:rsid w:val="00924DAA"/>
    <w:rsid w:val="009F24FA"/>
    <w:rsid w:val="00A75F6B"/>
    <w:rsid w:val="00AC151E"/>
    <w:rsid w:val="00AC3382"/>
    <w:rsid w:val="00B60675"/>
    <w:rsid w:val="00BD0EA8"/>
    <w:rsid w:val="00C95D9B"/>
    <w:rsid w:val="00D33333"/>
    <w:rsid w:val="00E0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EC07F-6915-475E-B648-9A9B97CB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0891"/>
  </w:style>
  <w:style w:type="paragraph" w:styleId="Nadpis1">
    <w:name w:val="heading 1"/>
    <w:basedOn w:val="Normln"/>
    <w:next w:val="Normln"/>
    <w:link w:val="Nadpis1Char"/>
    <w:uiPriority w:val="9"/>
    <w:qFormat/>
    <w:rsid w:val="008F2445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2445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F2445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2445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2445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2445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2445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2445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2445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4D089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D089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D089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D089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F24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24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F24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24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244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244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244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24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24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28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A75F6B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A75F6B"/>
    <w:pPr>
      <w:tabs>
        <w:tab w:val="right" w:leader="dot" w:pos="9060"/>
      </w:tabs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60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0675"/>
  </w:style>
  <w:style w:type="paragraph" w:styleId="Zpat">
    <w:name w:val="footer"/>
    <w:basedOn w:val="Normln"/>
    <w:link w:val="ZpatChar"/>
    <w:uiPriority w:val="99"/>
    <w:unhideWhenUsed/>
    <w:rsid w:val="00B60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0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smt.cz/vzdelavani/predskolni-vzdelavani/ramcovy-vzdelavaci-program-pro-predskolni-vzdelavani-od-1-1" TargetMode="External"/><Relationship Id="rId1" Type="http://schemas.openxmlformats.org/officeDocument/2006/relationships/hyperlink" Target="http://www.szu.cz/uploads/documents/czzp/Program_SPZ/havlinova_kurikulum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83559-2F64-40E3-AAC6-6C8DD15C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Štěpánková</dc:creator>
  <cp:keywords/>
  <dc:description/>
  <cp:lastModifiedBy>marian.juskanin</cp:lastModifiedBy>
  <cp:revision>2</cp:revision>
  <cp:lastPrinted>2019-04-07T19:23:00Z</cp:lastPrinted>
  <dcterms:created xsi:type="dcterms:W3CDTF">2019-09-05T11:53:00Z</dcterms:created>
  <dcterms:modified xsi:type="dcterms:W3CDTF">2019-09-05T11:53:00Z</dcterms:modified>
</cp:coreProperties>
</file>