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6B9" w:rsidRPr="00636BCB" w:rsidRDefault="00AF36B9" w:rsidP="00BB0B56">
      <w:pPr>
        <w:spacing w:beforeLines="100" w:before="240" w:afterLines="300" w:after="720"/>
        <w:jc w:val="center"/>
        <w:rPr>
          <w:rFonts w:ascii="Arial" w:hAnsi="Arial" w:cs="Arial"/>
          <w:b/>
          <w:sz w:val="44"/>
          <w:szCs w:val="44"/>
          <w:u w:val="single"/>
        </w:rPr>
      </w:pPr>
      <w:bookmarkStart w:id="0" w:name="_Ref171758246"/>
      <w:r w:rsidRPr="00636BCB">
        <w:rPr>
          <w:rFonts w:ascii="Arial" w:hAnsi="Arial" w:cs="Arial"/>
          <w:b/>
          <w:bCs/>
          <w:sz w:val="44"/>
          <w:szCs w:val="44"/>
          <w:u w:val="single"/>
        </w:rPr>
        <w:t>ZADÁVACÍ DOKUMENTACE – PŘÍLOHA Č. 2</w:t>
      </w:r>
    </w:p>
    <w:p w:rsidR="00AF36B9" w:rsidRPr="00ED1A24" w:rsidRDefault="00AF36B9" w:rsidP="00BB0B56">
      <w:pPr>
        <w:spacing w:beforeLines="300" w:before="720" w:afterLines="400" w:after="960"/>
        <w:jc w:val="center"/>
        <w:rPr>
          <w:rFonts w:ascii="Tahoma" w:hAnsi="Tahoma" w:cs="Tahoma"/>
          <w:b/>
          <w:sz w:val="32"/>
          <w:szCs w:val="32"/>
        </w:rPr>
      </w:pPr>
      <w:r w:rsidRPr="00636BCB">
        <w:rPr>
          <w:rFonts w:ascii="Arial" w:hAnsi="Arial" w:cs="Arial"/>
          <w:b/>
          <w:sz w:val="32"/>
          <w:szCs w:val="32"/>
        </w:rPr>
        <w:t xml:space="preserve">Obchodní podmínky – vzor </w:t>
      </w:r>
      <w:r>
        <w:rPr>
          <w:rFonts w:ascii="Arial" w:hAnsi="Arial" w:cs="Arial"/>
          <w:b/>
          <w:sz w:val="32"/>
          <w:szCs w:val="32"/>
        </w:rPr>
        <w:t>S</w:t>
      </w:r>
      <w:r w:rsidRPr="00636BCB">
        <w:rPr>
          <w:rFonts w:ascii="Arial" w:hAnsi="Arial" w:cs="Arial"/>
          <w:b/>
          <w:sz w:val="32"/>
          <w:szCs w:val="32"/>
        </w:rPr>
        <w:t>mlouvy</w:t>
      </w:r>
      <w:r>
        <w:rPr>
          <w:rFonts w:ascii="Arial" w:hAnsi="Arial" w:cs="Arial"/>
          <w:b/>
          <w:sz w:val="32"/>
          <w:szCs w:val="32"/>
        </w:rPr>
        <w:t xml:space="preserve"> o dílo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2"/>
      </w:tblGrid>
      <w:tr w:rsidR="00AF36B9" w:rsidRPr="00ED1A24">
        <w:tc>
          <w:tcPr>
            <w:tcW w:w="9522" w:type="dxa"/>
            <w:shd w:val="clear" w:color="auto" w:fill="1F497D"/>
          </w:tcPr>
          <w:p w:rsidR="00AF36B9" w:rsidRPr="00C82539" w:rsidRDefault="00AF36B9" w:rsidP="00BB0B56">
            <w:pPr>
              <w:pStyle w:val="Nzev"/>
              <w:spacing w:beforeLines="300" w:before="720" w:afterLines="300" w:after="720" w:line="360" w:lineRule="auto"/>
              <w:outlineLvl w:val="9"/>
              <w:rPr>
                <w:rFonts w:ascii="Tahoma" w:hAnsi="Tahoma" w:cs="Tahoma"/>
                <w:lang w:eastAsia="en-US"/>
              </w:rPr>
            </w:pPr>
            <w:bookmarkStart w:id="1" w:name="_Toc306576227"/>
            <w:bookmarkStart w:id="2" w:name="_Toc306701033"/>
            <w:bookmarkStart w:id="3" w:name="_Toc306708041"/>
            <w:r w:rsidRPr="00C82539">
              <w:rPr>
                <w:rFonts w:ascii="Tahoma" w:hAnsi="Tahoma" w:cs="Tahoma"/>
                <w:bCs w:val="0"/>
                <w:iCs/>
                <w:caps/>
                <w:noProof/>
                <w:snapToGrid w:val="0"/>
                <w:color w:val="FFFFFF"/>
                <w:sz w:val="40"/>
                <w:szCs w:val="40"/>
                <w:lang w:eastAsia="en-US"/>
              </w:rPr>
              <w:t>DODÁVKA ZDRAVOTNÍHO A OČKOVACÍHO PRŮKAZU DÍTĚTE A MLADISTVÉHO</w:t>
            </w:r>
            <w:bookmarkEnd w:id="1"/>
            <w:bookmarkEnd w:id="2"/>
            <w:bookmarkEnd w:id="3"/>
          </w:p>
        </w:tc>
      </w:tr>
    </w:tbl>
    <w:p w:rsidR="00AF36B9" w:rsidRDefault="00AF36B9" w:rsidP="00E43149">
      <w:pPr>
        <w:rPr>
          <w:rFonts w:ascii="Tahoma" w:hAnsi="Tahoma" w:cs="Tahoma"/>
          <w:noProof/>
        </w:rPr>
      </w:pPr>
      <w:r>
        <w:rPr>
          <w:rFonts w:ascii="Tahoma" w:hAnsi="Tahoma" w:cs="Tahoma"/>
        </w:rPr>
        <w:br w:type="page"/>
      </w:r>
    </w:p>
    <w:p w:rsidR="00876515" w:rsidRDefault="00AF36B9" w:rsidP="00BB0B56">
      <w:pPr>
        <w:pStyle w:val="Nzev"/>
        <w:spacing w:beforeLines="300" w:before="720" w:after="0" w:line="360" w:lineRule="auto"/>
        <w:jc w:val="left"/>
        <w:outlineLvl w:val="9"/>
        <w:rPr>
          <w:noProof/>
        </w:rPr>
      </w:pPr>
      <w:bookmarkStart w:id="4" w:name="_Toc302565356"/>
      <w:r w:rsidRPr="00641AEC">
        <w:rPr>
          <w:sz w:val="22"/>
          <w:szCs w:val="22"/>
        </w:rPr>
        <w:lastRenderedPageBreak/>
        <w:t>OBSAH</w:t>
      </w:r>
      <w:bookmarkStart w:id="5" w:name="_GoBack"/>
      <w:bookmarkEnd w:id="5"/>
      <w:r w:rsidR="00DA0AC5" w:rsidRPr="00641AEC">
        <w:rPr>
          <w:sz w:val="22"/>
          <w:szCs w:val="22"/>
        </w:rPr>
        <w:fldChar w:fldCharType="begin"/>
      </w:r>
      <w:r w:rsidRPr="00641AEC">
        <w:rPr>
          <w:sz w:val="22"/>
          <w:szCs w:val="22"/>
        </w:rPr>
        <w:instrText xml:space="preserve"> TOC \o "1-3" \h \z \u </w:instrText>
      </w:r>
      <w:r w:rsidR="00DA0AC5" w:rsidRPr="00641AEC">
        <w:rPr>
          <w:sz w:val="22"/>
          <w:szCs w:val="22"/>
        </w:rPr>
        <w:fldChar w:fldCharType="separate"/>
      </w:r>
    </w:p>
    <w:bookmarkEnd w:id="4"/>
    <w:p w:rsidR="00876515" w:rsidRDefault="00876515">
      <w:pPr>
        <w:pStyle w:val="Obsah1"/>
        <w:rPr>
          <w:rFonts w:asciiTheme="minorHAnsi" w:eastAsiaTheme="minorEastAsia" w:hAnsiTheme="minorHAnsi" w:cstheme="minorBidi"/>
          <w:b w:val="0"/>
        </w:rPr>
      </w:pPr>
      <w:r w:rsidRPr="00DF2996">
        <w:rPr>
          <w:rStyle w:val="Hypertextovodkaz"/>
        </w:rPr>
        <w:fldChar w:fldCharType="begin"/>
      </w:r>
      <w:r w:rsidRPr="00DF2996">
        <w:rPr>
          <w:rStyle w:val="Hypertextovodkaz"/>
        </w:rPr>
        <w:instrText xml:space="preserve"> </w:instrText>
      </w:r>
      <w:r>
        <w:instrText>HYPERLINK \l "_Toc343540718"</w:instrText>
      </w:r>
      <w:r w:rsidRPr="00DF2996">
        <w:rPr>
          <w:rStyle w:val="Hypertextovodkaz"/>
        </w:rPr>
        <w:instrText xml:space="preserve"> </w:instrText>
      </w:r>
      <w:r w:rsidRPr="00DF2996">
        <w:rPr>
          <w:rStyle w:val="Hypertextovodkaz"/>
        </w:rPr>
      </w:r>
      <w:r w:rsidRPr="00DF2996">
        <w:rPr>
          <w:rStyle w:val="Hypertextovodkaz"/>
        </w:rPr>
        <w:fldChar w:fldCharType="separate"/>
      </w:r>
      <w:r w:rsidRPr="00DF2996">
        <w:rPr>
          <w:rStyle w:val="Hypertextovodkaz"/>
        </w:rPr>
        <w:t>1.</w:t>
      </w:r>
      <w:r>
        <w:rPr>
          <w:rFonts w:asciiTheme="minorHAnsi" w:eastAsiaTheme="minorEastAsia" w:hAnsiTheme="minorHAnsi" w:cstheme="minorBidi"/>
          <w:b w:val="0"/>
        </w:rPr>
        <w:tab/>
      </w:r>
      <w:r w:rsidRPr="00DF2996">
        <w:rPr>
          <w:rStyle w:val="Hypertextovodkaz"/>
        </w:rPr>
        <w:t>NÁVRH SMLOUVY O DÍLO</w:t>
      </w:r>
      <w:r>
        <w:rPr>
          <w:webHidden/>
        </w:rPr>
        <w:tab/>
      </w:r>
      <w:r>
        <w:rPr>
          <w:webHidden/>
        </w:rPr>
        <w:fldChar w:fldCharType="begin"/>
      </w:r>
      <w:r>
        <w:rPr>
          <w:webHidden/>
        </w:rPr>
        <w:instrText xml:space="preserve"> PAGEREF _Toc343540718 \h </w:instrText>
      </w:r>
      <w:r>
        <w:rPr>
          <w:webHidden/>
        </w:rPr>
      </w:r>
      <w:r>
        <w:rPr>
          <w:webHidden/>
        </w:rPr>
        <w:fldChar w:fldCharType="separate"/>
      </w:r>
      <w:r>
        <w:rPr>
          <w:webHidden/>
        </w:rPr>
        <w:t>3</w:t>
      </w:r>
      <w:r>
        <w:rPr>
          <w:webHidden/>
        </w:rPr>
        <w:fldChar w:fldCharType="end"/>
      </w:r>
      <w:r w:rsidRPr="00DF2996">
        <w:rPr>
          <w:rStyle w:val="Hypertextovodkaz"/>
        </w:rPr>
        <w:fldChar w:fldCharType="end"/>
      </w:r>
    </w:p>
    <w:p w:rsidR="00876515" w:rsidRDefault="00876515">
      <w:pPr>
        <w:pStyle w:val="Obsah1"/>
        <w:rPr>
          <w:rFonts w:asciiTheme="minorHAnsi" w:eastAsiaTheme="minorEastAsia" w:hAnsiTheme="minorHAnsi" w:cstheme="minorBidi"/>
          <w:b w:val="0"/>
        </w:rPr>
      </w:pPr>
      <w:hyperlink w:anchor="_Toc343540719" w:history="1">
        <w:r w:rsidRPr="00DF2996">
          <w:rPr>
            <w:rStyle w:val="Hypertextovodkaz"/>
          </w:rPr>
          <w:t>2.</w:t>
        </w:r>
        <w:r>
          <w:rPr>
            <w:rFonts w:asciiTheme="minorHAnsi" w:eastAsiaTheme="minorEastAsia" w:hAnsiTheme="minorHAnsi" w:cstheme="minorBidi"/>
            <w:b w:val="0"/>
          </w:rPr>
          <w:tab/>
        </w:r>
        <w:r w:rsidRPr="00DF2996">
          <w:rPr>
            <w:rStyle w:val="Hypertextovodkaz"/>
          </w:rPr>
          <w:t>PŘÍLOHY KE SMLOUVĚ</w:t>
        </w:r>
        <w:r>
          <w:rPr>
            <w:webHidden/>
          </w:rPr>
          <w:tab/>
        </w:r>
        <w:r>
          <w:rPr>
            <w:webHidden/>
          </w:rPr>
          <w:fldChar w:fldCharType="begin"/>
        </w:r>
        <w:r>
          <w:rPr>
            <w:webHidden/>
          </w:rPr>
          <w:instrText xml:space="preserve"> PAGEREF _Toc343540719 \h </w:instrText>
        </w:r>
        <w:r>
          <w:rPr>
            <w:webHidden/>
          </w:rPr>
        </w:r>
        <w:r>
          <w:rPr>
            <w:webHidden/>
          </w:rPr>
          <w:fldChar w:fldCharType="separate"/>
        </w:r>
        <w:r>
          <w:rPr>
            <w:webHidden/>
          </w:rPr>
          <w:t>16</w:t>
        </w:r>
        <w:r>
          <w:rPr>
            <w:webHidden/>
          </w:rPr>
          <w:fldChar w:fldCharType="end"/>
        </w:r>
      </w:hyperlink>
    </w:p>
    <w:p w:rsidR="00876515" w:rsidRDefault="00876515">
      <w:pPr>
        <w:pStyle w:val="Obsah2"/>
        <w:tabs>
          <w:tab w:val="left" w:pos="880"/>
          <w:tab w:val="right" w:leader="dot" w:pos="9372"/>
        </w:tabs>
        <w:rPr>
          <w:rFonts w:asciiTheme="minorHAnsi" w:eastAsiaTheme="minorEastAsia" w:hAnsiTheme="minorHAnsi" w:cstheme="minorBidi"/>
          <w:noProof/>
          <w:sz w:val="22"/>
          <w:szCs w:val="22"/>
        </w:rPr>
      </w:pPr>
      <w:hyperlink w:anchor="_Toc343540720" w:history="1">
        <w:r w:rsidRPr="00DF2996">
          <w:rPr>
            <w:rStyle w:val="Hypertextovodkaz"/>
            <w:noProof/>
          </w:rPr>
          <w:t>2.1.</w:t>
        </w:r>
        <w:r>
          <w:rPr>
            <w:rFonts w:asciiTheme="minorHAnsi" w:eastAsiaTheme="minorEastAsia" w:hAnsiTheme="minorHAnsi" w:cstheme="minorBidi"/>
            <w:noProof/>
            <w:sz w:val="22"/>
            <w:szCs w:val="22"/>
          </w:rPr>
          <w:tab/>
        </w:r>
        <w:r w:rsidRPr="00DF2996">
          <w:rPr>
            <w:rStyle w:val="Hypertextovodkaz"/>
            <w:noProof/>
          </w:rPr>
          <w:t>Vzor protokolu o předání a převzetí díla</w:t>
        </w:r>
        <w:r>
          <w:rPr>
            <w:noProof/>
            <w:webHidden/>
          </w:rPr>
          <w:tab/>
        </w:r>
        <w:r>
          <w:rPr>
            <w:noProof/>
            <w:webHidden/>
          </w:rPr>
          <w:fldChar w:fldCharType="begin"/>
        </w:r>
        <w:r>
          <w:rPr>
            <w:noProof/>
            <w:webHidden/>
          </w:rPr>
          <w:instrText xml:space="preserve"> PAGEREF _Toc343540720 \h </w:instrText>
        </w:r>
        <w:r>
          <w:rPr>
            <w:noProof/>
            <w:webHidden/>
          </w:rPr>
        </w:r>
        <w:r>
          <w:rPr>
            <w:noProof/>
            <w:webHidden/>
          </w:rPr>
          <w:fldChar w:fldCharType="separate"/>
        </w:r>
        <w:r>
          <w:rPr>
            <w:noProof/>
            <w:webHidden/>
          </w:rPr>
          <w:t>16</w:t>
        </w:r>
        <w:r>
          <w:rPr>
            <w:noProof/>
            <w:webHidden/>
          </w:rPr>
          <w:fldChar w:fldCharType="end"/>
        </w:r>
      </w:hyperlink>
    </w:p>
    <w:p w:rsidR="00876515" w:rsidRDefault="00876515">
      <w:pPr>
        <w:pStyle w:val="Obsah2"/>
        <w:tabs>
          <w:tab w:val="left" w:pos="880"/>
          <w:tab w:val="right" w:leader="dot" w:pos="9372"/>
        </w:tabs>
        <w:rPr>
          <w:rFonts w:asciiTheme="minorHAnsi" w:eastAsiaTheme="minorEastAsia" w:hAnsiTheme="minorHAnsi" w:cstheme="minorBidi"/>
          <w:noProof/>
          <w:sz w:val="22"/>
          <w:szCs w:val="22"/>
        </w:rPr>
      </w:pPr>
      <w:hyperlink w:anchor="_Toc343540721" w:history="1">
        <w:r w:rsidRPr="00DF2996">
          <w:rPr>
            <w:rStyle w:val="Hypertextovodkaz"/>
            <w:noProof/>
          </w:rPr>
          <w:t>2.2.</w:t>
        </w:r>
        <w:r>
          <w:rPr>
            <w:rFonts w:asciiTheme="minorHAnsi" w:eastAsiaTheme="minorEastAsia" w:hAnsiTheme="minorHAnsi" w:cstheme="minorBidi"/>
            <w:noProof/>
            <w:sz w:val="22"/>
            <w:szCs w:val="22"/>
          </w:rPr>
          <w:tab/>
        </w:r>
        <w:r w:rsidRPr="00DF2996">
          <w:rPr>
            <w:rStyle w:val="Hypertextovodkaz"/>
            <w:noProof/>
          </w:rPr>
          <w:t>Vzor závěrečného protokolu o předání a převzetí díla</w:t>
        </w:r>
        <w:r>
          <w:rPr>
            <w:noProof/>
            <w:webHidden/>
          </w:rPr>
          <w:tab/>
        </w:r>
        <w:r>
          <w:rPr>
            <w:noProof/>
            <w:webHidden/>
          </w:rPr>
          <w:fldChar w:fldCharType="begin"/>
        </w:r>
        <w:r>
          <w:rPr>
            <w:noProof/>
            <w:webHidden/>
          </w:rPr>
          <w:instrText xml:space="preserve"> PAGEREF _Toc343540721 \h </w:instrText>
        </w:r>
        <w:r>
          <w:rPr>
            <w:noProof/>
            <w:webHidden/>
          </w:rPr>
        </w:r>
        <w:r>
          <w:rPr>
            <w:noProof/>
            <w:webHidden/>
          </w:rPr>
          <w:fldChar w:fldCharType="separate"/>
        </w:r>
        <w:r>
          <w:rPr>
            <w:noProof/>
            <w:webHidden/>
          </w:rPr>
          <w:t>18</w:t>
        </w:r>
        <w:r>
          <w:rPr>
            <w:noProof/>
            <w:webHidden/>
          </w:rPr>
          <w:fldChar w:fldCharType="end"/>
        </w:r>
      </w:hyperlink>
    </w:p>
    <w:p w:rsidR="00876515" w:rsidRDefault="00876515">
      <w:pPr>
        <w:pStyle w:val="Obsah2"/>
        <w:tabs>
          <w:tab w:val="left" w:pos="880"/>
          <w:tab w:val="right" w:leader="dot" w:pos="9372"/>
        </w:tabs>
        <w:rPr>
          <w:rFonts w:asciiTheme="minorHAnsi" w:eastAsiaTheme="minorEastAsia" w:hAnsiTheme="minorHAnsi" w:cstheme="minorBidi"/>
          <w:noProof/>
          <w:sz w:val="22"/>
          <w:szCs w:val="22"/>
        </w:rPr>
      </w:pPr>
      <w:hyperlink w:anchor="_Toc343540722" w:history="1">
        <w:r w:rsidRPr="00DF2996">
          <w:rPr>
            <w:rStyle w:val="Hypertextovodkaz"/>
            <w:noProof/>
          </w:rPr>
          <w:t>2.3.</w:t>
        </w:r>
        <w:r>
          <w:rPr>
            <w:rFonts w:asciiTheme="minorHAnsi" w:eastAsiaTheme="minorEastAsia" w:hAnsiTheme="minorHAnsi" w:cstheme="minorBidi"/>
            <w:noProof/>
            <w:sz w:val="22"/>
            <w:szCs w:val="22"/>
          </w:rPr>
          <w:tab/>
        </w:r>
        <w:r w:rsidRPr="00DF2996">
          <w:rPr>
            <w:rStyle w:val="Hypertextovodkaz"/>
            <w:noProof/>
          </w:rPr>
          <w:t>Tabulka odpovědných pracovníků</w:t>
        </w:r>
        <w:r>
          <w:rPr>
            <w:noProof/>
            <w:webHidden/>
          </w:rPr>
          <w:tab/>
        </w:r>
        <w:r>
          <w:rPr>
            <w:noProof/>
            <w:webHidden/>
          </w:rPr>
          <w:fldChar w:fldCharType="begin"/>
        </w:r>
        <w:r>
          <w:rPr>
            <w:noProof/>
            <w:webHidden/>
          </w:rPr>
          <w:instrText xml:space="preserve"> PAGEREF _Toc343540722 \h </w:instrText>
        </w:r>
        <w:r>
          <w:rPr>
            <w:noProof/>
            <w:webHidden/>
          </w:rPr>
        </w:r>
        <w:r>
          <w:rPr>
            <w:noProof/>
            <w:webHidden/>
          </w:rPr>
          <w:fldChar w:fldCharType="separate"/>
        </w:r>
        <w:r>
          <w:rPr>
            <w:noProof/>
            <w:webHidden/>
          </w:rPr>
          <w:t>19</w:t>
        </w:r>
        <w:r>
          <w:rPr>
            <w:noProof/>
            <w:webHidden/>
          </w:rPr>
          <w:fldChar w:fldCharType="end"/>
        </w:r>
      </w:hyperlink>
    </w:p>
    <w:p w:rsidR="00AF36B9" w:rsidRPr="00641AEC" w:rsidRDefault="00DA0AC5" w:rsidP="00641AEC">
      <w:pPr>
        <w:spacing w:line="360" w:lineRule="auto"/>
        <w:rPr>
          <w:rFonts w:ascii="Arial" w:hAnsi="Arial" w:cs="Arial"/>
          <w:sz w:val="22"/>
          <w:szCs w:val="22"/>
        </w:rPr>
      </w:pPr>
      <w:r w:rsidRPr="00641AEC">
        <w:rPr>
          <w:sz w:val="22"/>
          <w:szCs w:val="22"/>
        </w:rPr>
        <w:fldChar w:fldCharType="end"/>
      </w:r>
      <w:r w:rsidR="00AF36B9" w:rsidRPr="00641AEC">
        <w:rPr>
          <w:rFonts w:ascii="Arial" w:hAnsi="Arial" w:cs="Arial"/>
          <w:sz w:val="22"/>
          <w:szCs w:val="22"/>
        </w:rPr>
        <w:br w:type="page"/>
      </w:r>
    </w:p>
    <w:p w:rsidR="00AF36B9" w:rsidRPr="00636BCB" w:rsidRDefault="00AF36B9" w:rsidP="00174D94">
      <w:pPr>
        <w:pStyle w:val="Lia1"/>
        <w:numPr>
          <w:ilvl w:val="0"/>
          <w:numId w:val="27"/>
        </w:numPr>
        <w:pBdr>
          <w:top w:val="single" w:sz="4" w:space="1" w:color="auto"/>
          <w:left w:val="single" w:sz="4" w:space="4" w:color="auto"/>
          <w:bottom w:val="single" w:sz="4" w:space="1" w:color="auto"/>
          <w:right w:val="single" w:sz="4" w:space="4" w:color="auto"/>
        </w:pBdr>
        <w:shd w:val="clear" w:color="auto" w:fill="1F497D"/>
        <w:ind w:left="426" w:hanging="426"/>
        <w:rPr>
          <w:color w:val="FFFFFF"/>
        </w:rPr>
      </w:pPr>
      <w:bookmarkStart w:id="6" w:name="_Toc299025099"/>
      <w:bookmarkStart w:id="7" w:name="_Toc306576231"/>
      <w:bookmarkStart w:id="8" w:name="_Toc343540718"/>
      <w:bookmarkEnd w:id="0"/>
      <w:r w:rsidRPr="00636BCB">
        <w:rPr>
          <w:color w:val="FFFFFF"/>
        </w:rPr>
        <w:lastRenderedPageBreak/>
        <w:t xml:space="preserve">NÁVRH </w:t>
      </w:r>
      <w:r>
        <w:rPr>
          <w:color w:val="FFFFFF"/>
        </w:rPr>
        <w:t>SMLOUVY</w:t>
      </w:r>
      <w:bookmarkEnd w:id="6"/>
      <w:bookmarkEnd w:id="7"/>
      <w:r>
        <w:rPr>
          <w:color w:val="FFFFFF"/>
        </w:rPr>
        <w:t xml:space="preserve"> O DÍLO</w:t>
      </w:r>
      <w:bookmarkEnd w:id="8"/>
    </w:p>
    <w:p w:rsidR="00AF36B9" w:rsidRDefault="00AF36B9" w:rsidP="00BB0B56">
      <w:pPr>
        <w:spacing w:beforeLines="100" w:before="240" w:afterLines="300" w:after="720" w:line="360" w:lineRule="auto"/>
        <w:jc w:val="both"/>
        <w:rPr>
          <w:rFonts w:ascii="Arial" w:hAnsi="Arial" w:cs="Arial"/>
          <w:sz w:val="22"/>
          <w:szCs w:val="22"/>
        </w:rPr>
      </w:pPr>
      <w:r w:rsidRPr="00934021">
        <w:rPr>
          <w:rFonts w:ascii="Arial" w:hAnsi="Arial" w:cs="Arial"/>
          <w:sz w:val="22"/>
          <w:szCs w:val="22"/>
        </w:rPr>
        <w:t xml:space="preserve">Nabídka uchazeče bude obsahovat </w:t>
      </w:r>
      <w:r w:rsidRPr="008F1DD1">
        <w:rPr>
          <w:rFonts w:ascii="Arial" w:hAnsi="Arial" w:cs="Arial"/>
          <w:b/>
          <w:sz w:val="22"/>
          <w:szCs w:val="22"/>
        </w:rPr>
        <w:t>návrh smlouvy o dílo</w:t>
      </w:r>
      <w:r w:rsidR="00BB0B56">
        <w:rPr>
          <w:rFonts w:ascii="Arial" w:hAnsi="Arial" w:cs="Arial"/>
          <w:b/>
          <w:sz w:val="22"/>
          <w:szCs w:val="22"/>
        </w:rPr>
        <w:t xml:space="preserve"> </w:t>
      </w:r>
      <w:r w:rsidR="00BB0B56">
        <w:rPr>
          <w:rFonts w:ascii="Arial" w:hAnsi="Arial" w:cs="Arial"/>
          <w:sz w:val="22"/>
          <w:szCs w:val="22"/>
        </w:rPr>
        <w:t>(nadepsaný jako „návrh smlouvy o dílo“).</w:t>
      </w:r>
      <w:r w:rsidRPr="00934021">
        <w:rPr>
          <w:rFonts w:ascii="Arial" w:hAnsi="Arial" w:cs="Arial"/>
          <w:sz w:val="22"/>
          <w:szCs w:val="22"/>
        </w:rPr>
        <w:t xml:space="preserve"> Z případných doplnění nesmí zadavateli vyplynout takové povinnosti, které by ho stavěly do nevýhodného postavení či by upravovaly znění smluvních podmínek v jeho neprospěch. </w:t>
      </w:r>
      <w:r>
        <w:rPr>
          <w:rFonts w:ascii="Arial" w:hAnsi="Arial" w:cs="Arial"/>
          <w:sz w:val="22"/>
          <w:szCs w:val="22"/>
        </w:rPr>
        <w:t xml:space="preserve">Části, které musí uchazeč vyplnit, jsou podbarveny žlutě a obsahují označení </w:t>
      </w:r>
      <w:proofErr w:type="spellStart"/>
      <w:r w:rsidRPr="00C3620D">
        <w:rPr>
          <w:rFonts w:ascii="Arial" w:hAnsi="Arial" w:cs="Arial"/>
          <w:sz w:val="22"/>
          <w:szCs w:val="22"/>
          <w:highlight w:val="yellow"/>
        </w:rPr>
        <w:t>xxx</w:t>
      </w:r>
      <w:proofErr w:type="spellEnd"/>
      <w:r w:rsidR="00BB0B56">
        <w:rPr>
          <w:rFonts w:ascii="Arial" w:hAnsi="Arial" w:cs="Arial"/>
          <w:sz w:val="22"/>
          <w:szCs w:val="22"/>
        </w:rPr>
        <w:t>.</w:t>
      </w:r>
      <w:r>
        <w:rPr>
          <w:rFonts w:ascii="Arial" w:hAnsi="Arial" w:cs="Arial"/>
          <w:sz w:val="22"/>
          <w:szCs w:val="22"/>
        </w:rPr>
        <w:t xml:space="preserve"> Případn</w:t>
      </w:r>
      <w:r w:rsidR="00BB0B56">
        <w:rPr>
          <w:rFonts w:ascii="Arial" w:hAnsi="Arial" w:cs="Arial"/>
          <w:sz w:val="22"/>
          <w:szCs w:val="22"/>
        </w:rPr>
        <w:t>á</w:t>
      </w:r>
      <w:r>
        <w:rPr>
          <w:rFonts w:ascii="Arial" w:hAnsi="Arial" w:cs="Arial"/>
          <w:sz w:val="22"/>
          <w:szCs w:val="22"/>
        </w:rPr>
        <w:t xml:space="preserve"> doplnění</w:t>
      </w:r>
      <w:r w:rsidR="00BB0B56">
        <w:rPr>
          <w:rFonts w:ascii="Arial" w:hAnsi="Arial" w:cs="Arial"/>
          <w:sz w:val="22"/>
          <w:szCs w:val="22"/>
        </w:rPr>
        <w:t xml:space="preserve"> a změny v níže uvedeném návrhu smlouvy o dílo musí být provedeny pomocí </w:t>
      </w:r>
      <w:r>
        <w:rPr>
          <w:rFonts w:ascii="Arial" w:hAnsi="Arial" w:cs="Arial"/>
          <w:sz w:val="22"/>
          <w:szCs w:val="22"/>
        </w:rPr>
        <w:t xml:space="preserve">nástroje </w:t>
      </w:r>
      <w:r w:rsidR="00BB0B56">
        <w:rPr>
          <w:rFonts w:ascii="Arial" w:hAnsi="Arial" w:cs="Arial"/>
          <w:sz w:val="22"/>
          <w:szCs w:val="22"/>
        </w:rPr>
        <w:t xml:space="preserve">MS </w:t>
      </w:r>
      <w:r>
        <w:rPr>
          <w:rFonts w:ascii="Arial" w:hAnsi="Arial" w:cs="Arial"/>
          <w:sz w:val="22"/>
          <w:szCs w:val="22"/>
        </w:rPr>
        <w:t>Office</w:t>
      </w:r>
      <w:r w:rsidR="00BB0B56">
        <w:rPr>
          <w:rFonts w:ascii="Arial" w:hAnsi="Arial" w:cs="Arial"/>
          <w:sz w:val="22"/>
          <w:szCs w:val="22"/>
        </w:rPr>
        <w:t xml:space="preserve"> Word „</w:t>
      </w:r>
      <w:r w:rsidRPr="008F1DD1">
        <w:rPr>
          <w:rFonts w:ascii="Arial" w:hAnsi="Arial" w:cs="Arial"/>
          <w:i/>
          <w:sz w:val="22"/>
          <w:szCs w:val="22"/>
        </w:rPr>
        <w:t>Sledování změn</w:t>
      </w:r>
      <w:r w:rsidR="00BB0B56">
        <w:rPr>
          <w:rFonts w:ascii="Arial" w:hAnsi="Arial" w:cs="Arial"/>
          <w:sz w:val="22"/>
          <w:szCs w:val="22"/>
        </w:rPr>
        <w:t>“ tak, aby zadavateli bylo zřejmé, jaké změny ve znění návrhu smlouvy o dílo byly uchazečem provedeny.</w:t>
      </w:r>
    </w:p>
    <w:p w:rsidR="00AF36B9" w:rsidRPr="00636BCB" w:rsidRDefault="00AF36B9" w:rsidP="001066A4">
      <w:pPr>
        <w:pBdr>
          <w:top w:val="single" w:sz="8" w:space="1" w:color="auto"/>
          <w:left w:val="single" w:sz="8" w:space="4" w:color="auto"/>
          <w:bottom w:val="single" w:sz="8" w:space="1" w:color="auto"/>
          <w:right w:val="single" w:sz="8" w:space="4" w:color="auto"/>
        </w:pBdr>
        <w:jc w:val="center"/>
        <w:rPr>
          <w:rFonts w:ascii="Arial" w:hAnsi="Arial" w:cs="Arial"/>
          <w:b/>
          <w:sz w:val="40"/>
          <w:szCs w:val="40"/>
        </w:rPr>
      </w:pPr>
      <w:r w:rsidRPr="00636BCB">
        <w:rPr>
          <w:rFonts w:ascii="Arial" w:hAnsi="Arial" w:cs="Arial"/>
          <w:b/>
          <w:sz w:val="40"/>
          <w:szCs w:val="40"/>
        </w:rPr>
        <w:t>NÁVRH SMLOUVY</w:t>
      </w:r>
      <w:r>
        <w:rPr>
          <w:rFonts w:ascii="Arial" w:hAnsi="Arial" w:cs="Arial"/>
          <w:b/>
          <w:sz w:val="40"/>
          <w:szCs w:val="40"/>
        </w:rPr>
        <w:t xml:space="preserve"> O DÍLO</w:t>
      </w:r>
    </w:p>
    <w:p w:rsidR="00AF36B9" w:rsidRPr="00934021" w:rsidRDefault="00AF36B9" w:rsidP="00BB0B56">
      <w:pPr>
        <w:pStyle w:val="Zkladntext"/>
        <w:spacing w:beforeLines="100" w:before="240" w:afterLines="200" w:after="480" w:line="300" w:lineRule="exact"/>
        <w:rPr>
          <w:rFonts w:ascii="Arial" w:hAnsi="Arial" w:cs="Arial"/>
          <w:sz w:val="22"/>
          <w:szCs w:val="22"/>
        </w:rPr>
      </w:pPr>
      <w:r w:rsidRPr="00934021">
        <w:rPr>
          <w:rFonts w:ascii="Arial" w:hAnsi="Arial" w:cs="Arial"/>
          <w:sz w:val="22"/>
          <w:szCs w:val="22"/>
        </w:rPr>
        <w:t>Níže uvedené smluvní strany</w:t>
      </w:r>
    </w:p>
    <w:p w:rsidR="00AF36B9" w:rsidRPr="00934021" w:rsidRDefault="00AF36B9" w:rsidP="001066A4">
      <w:pPr>
        <w:pStyle w:val="Zkladntext"/>
        <w:spacing w:afterLines="50" w:line="300" w:lineRule="exact"/>
        <w:rPr>
          <w:rFonts w:ascii="Arial" w:hAnsi="Arial" w:cs="Arial"/>
          <w:b/>
          <w:sz w:val="22"/>
          <w:szCs w:val="22"/>
        </w:rPr>
      </w:pPr>
      <w:r w:rsidRPr="00934021">
        <w:rPr>
          <w:rFonts w:ascii="Arial" w:hAnsi="Arial" w:cs="Arial"/>
          <w:b/>
          <w:sz w:val="22"/>
          <w:szCs w:val="22"/>
        </w:rPr>
        <w:t>Státní zdravotní ústav, příspěvková organizace</w:t>
      </w:r>
    </w:p>
    <w:p w:rsidR="00AF36B9" w:rsidRPr="00934021" w:rsidRDefault="00AF36B9" w:rsidP="001066A4">
      <w:pPr>
        <w:pStyle w:val="Zkladntext"/>
        <w:tabs>
          <w:tab w:val="left" w:pos="1474"/>
        </w:tabs>
        <w:spacing w:line="300" w:lineRule="exact"/>
        <w:rPr>
          <w:rFonts w:ascii="Arial" w:hAnsi="Arial" w:cs="Arial"/>
          <w:sz w:val="22"/>
          <w:szCs w:val="22"/>
        </w:rPr>
      </w:pPr>
      <w:r w:rsidRPr="00934021">
        <w:rPr>
          <w:rFonts w:ascii="Arial" w:hAnsi="Arial" w:cs="Arial"/>
          <w:sz w:val="22"/>
          <w:szCs w:val="22"/>
        </w:rPr>
        <w:t>Zastoupen: Ing. Jitkou Sosnovcovou, ředitelkou</w:t>
      </w:r>
    </w:p>
    <w:p w:rsidR="00AF36B9" w:rsidRPr="00934021" w:rsidRDefault="00AF36B9" w:rsidP="001066A4">
      <w:pPr>
        <w:pStyle w:val="Zkladntext"/>
        <w:tabs>
          <w:tab w:val="left" w:pos="1474"/>
        </w:tabs>
        <w:spacing w:line="300" w:lineRule="exact"/>
        <w:rPr>
          <w:rFonts w:ascii="Arial" w:hAnsi="Arial" w:cs="Arial"/>
          <w:sz w:val="22"/>
          <w:szCs w:val="22"/>
        </w:rPr>
      </w:pPr>
      <w:r w:rsidRPr="00934021">
        <w:rPr>
          <w:rFonts w:ascii="Arial" w:hAnsi="Arial" w:cs="Arial"/>
          <w:sz w:val="22"/>
          <w:szCs w:val="22"/>
        </w:rPr>
        <w:t>Právní forma: 331 – příspěvková organizace</w:t>
      </w:r>
    </w:p>
    <w:p w:rsidR="00AF36B9" w:rsidRPr="00934021" w:rsidRDefault="00AF36B9" w:rsidP="001066A4">
      <w:pPr>
        <w:pStyle w:val="Zkladntext"/>
        <w:tabs>
          <w:tab w:val="left" w:pos="1474"/>
        </w:tabs>
        <w:spacing w:line="300" w:lineRule="exact"/>
        <w:rPr>
          <w:rFonts w:ascii="Arial" w:hAnsi="Arial" w:cs="Arial"/>
          <w:color w:val="000000"/>
          <w:sz w:val="22"/>
          <w:szCs w:val="22"/>
        </w:rPr>
      </w:pPr>
      <w:r w:rsidRPr="00934021">
        <w:rPr>
          <w:rFonts w:ascii="Arial" w:hAnsi="Arial" w:cs="Arial"/>
          <w:sz w:val="22"/>
          <w:szCs w:val="22"/>
        </w:rPr>
        <w:t xml:space="preserve">Se sídlem: </w:t>
      </w:r>
      <w:r w:rsidRPr="00934021">
        <w:rPr>
          <w:rFonts w:ascii="Arial" w:hAnsi="Arial" w:cs="Arial"/>
          <w:color w:val="000000"/>
          <w:sz w:val="22"/>
          <w:szCs w:val="22"/>
        </w:rPr>
        <w:t>Šrobárova 49/48, 100 42 Praha 10</w:t>
      </w:r>
    </w:p>
    <w:p w:rsidR="00AF36B9" w:rsidRPr="00934021" w:rsidRDefault="00AF36B9" w:rsidP="001066A4">
      <w:pPr>
        <w:pStyle w:val="Zkladntext"/>
        <w:tabs>
          <w:tab w:val="left" w:pos="1474"/>
        </w:tabs>
        <w:spacing w:line="300" w:lineRule="exact"/>
        <w:rPr>
          <w:rFonts w:ascii="Arial" w:hAnsi="Arial" w:cs="Arial"/>
          <w:sz w:val="22"/>
          <w:szCs w:val="22"/>
        </w:rPr>
      </w:pPr>
      <w:r w:rsidRPr="00934021">
        <w:rPr>
          <w:rFonts w:ascii="Arial" w:hAnsi="Arial" w:cs="Arial"/>
          <w:sz w:val="22"/>
          <w:szCs w:val="22"/>
        </w:rPr>
        <w:t xml:space="preserve">E-mail: </w:t>
      </w:r>
      <w:hyperlink r:id="rId8" w:history="1">
        <w:r w:rsidRPr="00934021">
          <w:rPr>
            <w:rStyle w:val="Hypertextovodkaz"/>
            <w:rFonts w:ascii="Arial" w:hAnsi="Arial" w:cs="Arial"/>
            <w:sz w:val="22"/>
            <w:szCs w:val="22"/>
          </w:rPr>
          <w:t>zdravust@szu.cz</w:t>
        </w:r>
      </w:hyperlink>
    </w:p>
    <w:p w:rsidR="00AF36B9" w:rsidRPr="00934021" w:rsidRDefault="00AF36B9" w:rsidP="001066A4">
      <w:pPr>
        <w:pStyle w:val="Zkladntext"/>
        <w:tabs>
          <w:tab w:val="left" w:pos="1474"/>
        </w:tabs>
        <w:spacing w:line="300" w:lineRule="exact"/>
        <w:rPr>
          <w:rFonts w:ascii="Arial" w:hAnsi="Arial" w:cs="Arial"/>
          <w:sz w:val="22"/>
          <w:szCs w:val="22"/>
        </w:rPr>
      </w:pPr>
      <w:r w:rsidRPr="00934021">
        <w:rPr>
          <w:rFonts w:ascii="Arial" w:hAnsi="Arial" w:cs="Arial"/>
          <w:sz w:val="22"/>
          <w:szCs w:val="22"/>
        </w:rPr>
        <w:t>Datová schránka: ymkj9r5</w:t>
      </w:r>
    </w:p>
    <w:p w:rsidR="00AF36B9" w:rsidRPr="00934021" w:rsidRDefault="00AF36B9" w:rsidP="001066A4">
      <w:pPr>
        <w:pStyle w:val="Zkladntext"/>
        <w:tabs>
          <w:tab w:val="left" w:pos="1474"/>
        </w:tabs>
        <w:spacing w:line="300" w:lineRule="exact"/>
        <w:rPr>
          <w:rFonts w:ascii="Arial" w:hAnsi="Arial" w:cs="Arial"/>
          <w:color w:val="000000"/>
          <w:sz w:val="22"/>
          <w:szCs w:val="22"/>
        </w:rPr>
      </w:pPr>
      <w:r w:rsidRPr="00934021">
        <w:rPr>
          <w:rFonts w:ascii="Arial" w:hAnsi="Arial" w:cs="Arial"/>
          <w:sz w:val="22"/>
          <w:szCs w:val="22"/>
        </w:rPr>
        <w:t>IČ</w:t>
      </w:r>
      <w:r w:rsidR="009307D8">
        <w:rPr>
          <w:rFonts w:ascii="Arial" w:hAnsi="Arial" w:cs="Arial"/>
          <w:sz w:val="22"/>
          <w:szCs w:val="22"/>
        </w:rPr>
        <w:t>O</w:t>
      </w:r>
      <w:r w:rsidRPr="00934021">
        <w:rPr>
          <w:rFonts w:ascii="Arial" w:hAnsi="Arial" w:cs="Arial"/>
          <w:sz w:val="22"/>
          <w:szCs w:val="22"/>
        </w:rPr>
        <w:t xml:space="preserve">: </w:t>
      </w:r>
      <w:r w:rsidRPr="00934021">
        <w:rPr>
          <w:rFonts w:ascii="Arial" w:hAnsi="Arial" w:cs="Arial"/>
          <w:color w:val="000000"/>
          <w:sz w:val="22"/>
          <w:szCs w:val="22"/>
        </w:rPr>
        <w:t>75010330</w:t>
      </w:r>
    </w:p>
    <w:p w:rsidR="00AF36B9" w:rsidRPr="00934021" w:rsidRDefault="00AF36B9" w:rsidP="001066A4">
      <w:pPr>
        <w:pStyle w:val="Zkladntext"/>
        <w:tabs>
          <w:tab w:val="left" w:pos="1474"/>
        </w:tabs>
        <w:spacing w:line="300" w:lineRule="exact"/>
        <w:rPr>
          <w:rFonts w:ascii="Arial" w:hAnsi="Arial" w:cs="Arial"/>
          <w:sz w:val="22"/>
          <w:szCs w:val="22"/>
        </w:rPr>
      </w:pPr>
      <w:r w:rsidRPr="00934021">
        <w:rPr>
          <w:rFonts w:ascii="Arial" w:hAnsi="Arial" w:cs="Arial"/>
          <w:color w:val="000000"/>
          <w:sz w:val="22"/>
          <w:szCs w:val="22"/>
        </w:rPr>
        <w:t>DIČ: CZ75010330</w:t>
      </w:r>
    </w:p>
    <w:p w:rsidR="00AF36B9" w:rsidRPr="00934021" w:rsidRDefault="00AF36B9" w:rsidP="001066A4">
      <w:pPr>
        <w:pStyle w:val="Zkladntext"/>
        <w:tabs>
          <w:tab w:val="left" w:pos="1474"/>
        </w:tabs>
        <w:spacing w:line="300" w:lineRule="exact"/>
        <w:rPr>
          <w:rFonts w:ascii="Arial" w:hAnsi="Arial" w:cs="Arial"/>
          <w:sz w:val="22"/>
          <w:szCs w:val="22"/>
        </w:rPr>
      </w:pPr>
      <w:r w:rsidRPr="00934021">
        <w:rPr>
          <w:rFonts w:ascii="Arial" w:hAnsi="Arial" w:cs="Arial"/>
          <w:sz w:val="22"/>
          <w:szCs w:val="22"/>
        </w:rPr>
        <w:t>Označení bankovní ústavu: Česká národní banka, Na Příkopě 28, 115 03 Praha 1</w:t>
      </w:r>
    </w:p>
    <w:p w:rsidR="00AF36B9" w:rsidRPr="00934021" w:rsidRDefault="00AF36B9" w:rsidP="001066A4">
      <w:pPr>
        <w:pStyle w:val="Zkladntext"/>
        <w:tabs>
          <w:tab w:val="left" w:pos="1474"/>
        </w:tabs>
        <w:spacing w:afterLines="50" w:line="300" w:lineRule="exact"/>
        <w:rPr>
          <w:rFonts w:ascii="Arial" w:hAnsi="Arial" w:cs="Arial"/>
          <w:sz w:val="22"/>
          <w:szCs w:val="22"/>
        </w:rPr>
      </w:pPr>
      <w:r w:rsidRPr="00934021">
        <w:rPr>
          <w:rFonts w:ascii="Arial" w:hAnsi="Arial" w:cs="Arial"/>
          <w:sz w:val="22"/>
          <w:szCs w:val="22"/>
        </w:rPr>
        <w:t>Bankovní spojení: 1730101/0710</w:t>
      </w:r>
    </w:p>
    <w:p w:rsidR="00AF36B9" w:rsidRPr="00934021" w:rsidRDefault="00AF36B9" w:rsidP="00BB0B56">
      <w:pPr>
        <w:tabs>
          <w:tab w:val="left" w:pos="720"/>
        </w:tabs>
        <w:spacing w:afterLines="200" w:after="480" w:line="300" w:lineRule="exact"/>
        <w:ind w:right="567"/>
        <w:jc w:val="both"/>
        <w:rPr>
          <w:rFonts w:ascii="Arial" w:hAnsi="Arial" w:cs="Arial"/>
          <w:sz w:val="22"/>
          <w:szCs w:val="22"/>
        </w:rPr>
      </w:pPr>
      <w:r w:rsidRPr="00934021">
        <w:rPr>
          <w:rFonts w:ascii="Arial" w:hAnsi="Arial" w:cs="Arial"/>
          <w:sz w:val="22"/>
          <w:szCs w:val="22"/>
        </w:rPr>
        <w:t xml:space="preserve">(dále jen </w:t>
      </w:r>
      <w:r w:rsidRPr="00934021">
        <w:rPr>
          <w:rFonts w:ascii="Arial" w:hAnsi="Arial" w:cs="Arial"/>
          <w:b/>
          <w:sz w:val="22"/>
          <w:szCs w:val="22"/>
        </w:rPr>
        <w:t>„</w:t>
      </w:r>
      <w:r>
        <w:rPr>
          <w:rFonts w:ascii="Arial" w:hAnsi="Arial" w:cs="Arial"/>
          <w:b/>
          <w:sz w:val="22"/>
          <w:szCs w:val="22"/>
        </w:rPr>
        <w:t>Objednatel</w:t>
      </w:r>
      <w:r w:rsidRPr="00934021">
        <w:rPr>
          <w:rFonts w:ascii="Arial" w:hAnsi="Arial" w:cs="Arial"/>
          <w:b/>
          <w:sz w:val="22"/>
          <w:szCs w:val="22"/>
        </w:rPr>
        <w:t>“</w:t>
      </w:r>
      <w:r w:rsidRPr="00934021">
        <w:rPr>
          <w:rFonts w:ascii="Arial" w:hAnsi="Arial" w:cs="Arial"/>
          <w:sz w:val="22"/>
          <w:szCs w:val="22"/>
        </w:rPr>
        <w:t>) na straně jedné</w:t>
      </w:r>
    </w:p>
    <w:p w:rsidR="00AF36B9" w:rsidRDefault="00AF36B9" w:rsidP="00BB0B56">
      <w:pPr>
        <w:tabs>
          <w:tab w:val="left" w:pos="720"/>
        </w:tabs>
        <w:spacing w:afterLines="200" w:after="480" w:line="300" w:lineRule="exact"/>
        <w:ind w:right="567"/>
        <w:jc w:val="both"/>
        <w:rPr>
          <w:rFonts w:ascii="Arial" w:hAnsi="Arial" w:cs="Arial"/>
          <w:sz w:val="22"/>
          <w:szCs w:val="22"/>
        </w:rPr>
      </w:pPr>
      <w:r w:rsidRPr="00934021">
        <w:rPr>
          <w:rFonts w:ascii="Arial" w:hAnsi="Arial" w:cs="Arial"/>
          <w:sz w:val="22"/>
          <w:szCs w:val="22"/>
        </w:rPr>
        <w:t>a</w:t>
      </w:r>
    </w:p>
    <w:p w:rsidR="00AF36B9" w:rsidRDefault="00AF36B9" w:rsidP="00BB0B56">
      <w:pPr>
        <w:spacing w:afterLines="50" w:after="120" w:line="300" w:lineRule="exact"/>
        <w:jc w:val="both"/>
        <w:rPr>
          <w:rFonts w:ascii="Arial" w:hAnsi="Arial" w:cs="Arial"/>
          <w:b/>
          <w:sz w:val="22"/>
          <w:szCs w:val="22"/>
        </w:rPr>
      </w:pPr>
      <w:proofErr w:type="spellStart"/>
      <w:r w:rsidRPr="00044CFC">
        <w:rPr>
          <w:rStyle w:val="Zstupntext"/>
          <w:rFonts w:ascii="Arial" w:hAnsi="Arial" w:cs="Arial"/>
          <w:b/>
          <w:color w:val="auto"/>
          <w:sz w:val="22"/>
          <w:szCs w:val="22"/>
          <w:highlight w:val="yellow"/>
        </w:rPr>
        <w:t>xxx</w:t>
      </w:r>
      <w:proofErr w:type="spellEnd"/>
    </w:p>
    <w:p w:rsidR="00AF36B9" w:rsidRPr="00934021" w:rsidRDefault="00AF36B9" w:rsidP="001066A4">
      <w:pPr>
        <w:pStyle w:val="Zkladntext"/>
        <w:tabs>
          <w:tab w:val="left" w:pos="1474"/>
        </w:tabs>
        <w:spacing w:line="300" w:lineRule="exact"/>
        <w:rPr>
          <w:rFonts w:ascii="Arial" w:hAnsi="Arial" w:cs="Arial"/>
          <w:sz w:val="22"/>
          <w:szCs w:val="22"/>
        </w:rPr>
      </w:pPr>
      <w:r w:rsidRPr="00934021">
        <w:rPr>
          <w:rFonts w:ascii="Arial" w:hAnsi="Arial" w:cs="Arial"/>
          <w:sz w:val="22"/>
          <w:szCs w:val="22"/>
        </w:rPr>
        <w:t xml:space="preserve">Zastoupen: </w:t>
      </w:r>
      <w:proofErr w:type="spellStart"/>
      <w:r w:rsidRPr="00044CFC">
        <w:rPr>
          <w:rStyle w:val="Zstupntext"/>
          <w:rFonts w:ascii="Arial" w:hAnsi="Arial" w:cs="Arial"/>
          <w:color w:val="auto"/>
          <w:sz w:val="22"/>
          <w:szCs w:val="22"/>
          <w:highlight w:val="yellow"/>
        </w:rPr>
        <w:t>xxx</w:t>
      </w:r>
      <w:proofErr w:type="spellEnd"/>
    </w:p>
    <w:p w:rsidR="00AF36B9" w:rsidRPr="00934021" w:rsidRDefault="00AF36B9" w:rsidP="001066A4">
      <w:pPr>
        <w:pStyle w:val="Zkladntext"/>
        <w:tabs>
          <w:tab w:val="left" w:pos="1474"/>
        </w:tabs>
        <w:spacing w:line="300" w:lineRule="exact"/>
        <w:rPr>
          <w:rFonts w:ascii="Arial" w:hAnsi="Arial" w:cs="Arial"/>
          <w:sz w:val="22"/>
          <w:szCs w:val="22"/>
        </w:rPr>
      </w:pPr>
      <w:r w:rsidRPr="00934021">
        <w:rPr>
          <w:rFonts w:ascii="Arial" w:hAnsi="Arial" w:cs="Arial"/>
          <w:sz w:val="22"/>
          <w:szCs w:val="22"/>
        </w:rPr>
        <w:t xml:space="preserve">Se sídlem: </w:t>
      </w:r>
      <w:proofErr w:type="spellStart"/>
      <w:r w:rsidRPr="00044CFC">
        <w:rPr>
          <w:rStyle w:val="Zstupntext"/>
          <w:rFonts w:ascii="Arial" w:hAnsi="Arial" w:cs="Arial"/>
          <w:color w:val="auto"/>
          <w:sz w:val="22"/>
          <w:szCs w:val="22"/>
          <w:highlight w:val="yellow"/>
        </w:rPr>
        <w:t>xxx</w:t>
      </w:r>
      <w:proofErr w:type="spellEnd"/>
    </w:p>
    <w:p w:rsidR="00AF36B9" w:rsidRPr="00934021" w:rsidRDefault="00AF36B9" w:rsidP="001066A4">
      <w:pPr>
        <w:pStyle w:val="Zkladntext"/>
        <w:tabs>
          <w:tab w:val="left" w:pos="1474"/>
        </w:tabs>
        <w:spacing w:line="300" w:lineRule="exact"/>
        <w:rPr>
          <w:rFonts w:ascii="Arial" w:hAnsi="Arial" w:cs="Arial"/>
          <w:sz w:val="22"/>
          <w:szCs w:val="22"/>
        </w:rPr>
      </w:pPr>
      <w:r w:rsidRPr="00934021">
        <w:rPr>
          <w:rFonts w:ascii="Arial" w:hAnsi="Arial" w:cs="Arial"/>
          <w:sz w:val="22"/>
          <w:szCs w:val="22"/>
        </w:rPr>
        <w:t xml:space="preserve">E-mail: </w:t>
      </w:r>
      <w:proofErr w:type="spellStart"/>
      <w:r w:rsidRPr="00044CFC">
        <w:rPr>
          <w:rStyle w:val="Zstupntext"/>
          <w:rFonts w:ascii="Arial" w:hAnsi="Arial" w:cs="Arial"/>
          <w:color w:val="auto"/>
          <w:sz w:val="22"/>
          <w:szCs w:val="22"/>
          <w:highlight w:val="yellow"/>
        </w:rPr>
        <w:t>xxx</w:t>
      </w:r>
      <w:proofErr w:type="spellEnd"/>
    </w:p>
    <w:p w:rsidR="00AF36B9" w:rsidRPr="00934021" w:rsidRDefault="00AF36B9" w:rsidP="001066A4">
      <w:pPr>
        <w:pStyle w:val="Zkladntext"/>
        <w:tabs>
          <w:tab w:val="left" w:pos="1474"/>
        </w:tabs>
        <w:spacing w:line="300" w:lineRule="exact"/>
        <w:rPr>
          <w:rFonts w:ascii="Arial" w:hAnsi="Arial" w:cs="Arial"/>
          <w:sz w:val="22"/>
          <w:szCs w:val="22"/>
        </w:rPr>
      </w:pPr>
      <w:r w:rsidRPr="00934021">
        <w:rPr>
          <w:rFonts w:ascii="Arial" w:hAnsi="Arial" w:cs="Arial"/>
          <w:sz w:val="22"/>
          <w:szCs w:val="22"/>
        </w:rPr>
        <w:t>IČ</w:t>
      </w:r>
      <w:r w:rsidR="009307D8">
        <w:rPr>
          <w:rFonts w:ascii="Arial" w:hAnsi="Arial" w:cs="Arial"/>
          <w:sz w:val="22"/>
          <w:szCs w:val="22"/>
        </w:rPr>
        <w:t>O</w:t>
      </w:r>
      <w:r w:rsidRPr="00934021">
        <w:rPr>
          <w:rFonts w:ascii="Arial" w:hAnsi="Arial" w:cs="Arial"/>
          <w:sz w:val="22"/>
          <w:szCs w:val="22"/>
        </w:rPr>
        <w:t xml:space="preserve">: </w:t>
      </w:r>
      <w:proofErr w:type="spellStart"/>
      <w:r w:rsidRPr="00044CFC">
        <w:rPr>
          <w:rStyle w:val="Zstupntext"/>
          <w:rFonts w:ascii="Arial" w:hAnsi="Arial" w:cs="Arial"/>
          <w:color w:val="auto"/>
          <w:sz w:val="22"/>
          <w:szCs w:val="22"/>
          <w:highlight w:val="yellow"/>
        </w:rPr>
        <w:t>xxx</w:t>
      </w:r>
      <w:proofErr w:type="spellEnd"/>
    </w:p>
    <w:p w:rsidR="00AF36B9" w:rsidRPr="00934021" w:rsidRDefault="00AF36B9" w:rsidP="001066A4">
      <w:pPr>
        <w:pStyle w:val="Zkladntext"/>
        <w:tabs>
          <w:tab w:val="left" w:pos="1474"/>
        </w:tabs>
        <w:spacing w:line="300" w:lineRule="exact"/>
        <w:rPr>
          <w:rFonts w:ascii="Arial" w:hAnsi="Arial" w:cs="Arial"/>
          <w:sz w:val="22"/>
          <w:szCs w:val="22"/>
        </w:rPr>
      </w:pPr>
      <w:r w:rsidRPr="00934021">
        <w:rPr>
          <w:rFonts w:ascii="Arial" w:hAnsi="Arial" w:cs="Arial"/>
          <w:sz w:val="22"/>
          <w:szCs w:val="22"/>
        </w:rPr>
        <w:lastRenderedPageBreak/>
        <w:t xml:space="preserve">DIČ: </w:t>
      </w:r>
      <w:proofErr w:type="spellStart"/>
      <w:r w:rsidRPr="00044CFC">
        <w:rPr>
          <w:rStyle w:val="Zstupntext"/>
          <w:rFonts w:ascii="Arial" w:hAnsi="Arial" w:cs="Arial"/>
          <w:color w:val="auto"/>
          <w:sz w:val="22"/>
          <w:szCs w:val="22"/>
          <w:highlight w:val="yellow"/>
        </w:rPr>
        <w:t>xxx</w:t>
      </w:r>
      <w:proofErr w:type="spellEnd"/>
    </w:p>
    <w:p w:rsidR="00AF36B9" w:rsidRPr="00934021" w:rsidRDefault="00AF36B9" w:rsidP="001066A4">
      <w:pPr>
        <w:pStyle w:val="Zkladntext"/>
        <w:tabs>
          <w:tab w:val="left" w:pos="1474"/>
        </w:tabs>
        <w:spacing w:line="300" w:lineRule="exact"/>
        <w:rPr>
          <w:rFonts w:ascii="Arial" w:hAnsi="Arial" w:cs="Arial"/>
          <w:sz w:val="22"/>
          <w:szCs w:val="22"/>
        </w:rPr>
      </w:pPr>
      <w:r w:rsidRPr="00934021">
        <w:rPr>
          <w:rFonts w:ascii="Arial" w:hAnsi="Arial" w:cs="Arial"/>
          <w:sz w:val="22"/>
          <w:szCs w:val="22"/>
        </w:rPr>
        <w:t xml:space="preserve">Označení bankovní ústavu: </w:t>
      </w:r>
      <w:proofErr w:type="spellStart"/>
      <w:r w:rsidRPr="00044CFC">
        <w:rPr>
          <w:rStyle w:val="Zstupntext"/>
          <w:rFonts w:ascii="Arial" w:hAnsi="Arial" w:cs="Arial"/>
          <w:color w:val="auto"/>
          <w:sz w:val="22"/>
          <w:szCs w:val="22"/>
          <w:highlight w:val="yellow"/>
        </w:rPr>
        <w:t>xxx</w:t>
      </w:r>
      <w:proofErr w:type="spellEnd"/>
    </w:p>
    <w:p w:rsidR="00AF36B9" w:rsidRPr="00934021" w:rsidRDefault="00AF36B9" w:rsidP="001066A4">
      <w:pPr>
        <w:pStyle w:val="Zkladntext"/>
        <w:tabs>
          <w:tab w:val="left" w:pos="1474"/>
        </w:tabs>
        <w:spacing w:afterLines="50" w:line="300" w:lineRule="exact"/>
        <w:rPr>
          <w:rFonts w:ascii="Arial" w:hAnsi="Arial" w:cs="Arial"/>
          <w:sz w:val="22"/>
          <w:szCs w:val="22"/>
        </w:rPr>
      </w:pPr>
      <w:r w:rsidRPr="00934021">
        <w:rPr>
          <w:rFonts w:ascii="Arial" w:hAnsi="Arial" w:cs="Arial"/>
          <w:sz w:val="22"/>
          <w:szCs w:val="22"/>
        </w:rPr>
        <w:t xml:space="preserve">Bankovní spojení: </w:t>
      </w:r>
      <w:proofErr w:type="spellStart"/>
      <w:r w:rsidRPr="00044CFC">
        <w:rPr>
          <w:rStyle w:val="Zstupntext"/>
          <w:rFonts w:ascii="Arial" w:hAnsi="Arial" w:cs="Arial"/>
          <w:color w:val="auto"/>
          <w:sz w:val="22"/>
          <w:szCs w:val="22"/>
          <w:highlight w:val="yellow"/>
        </w:rPr>
        <w:t>xxx</w:t>
      </w:r>
      <w:proofErr w:type="spellEnd"/>
    </w:p>
    <w:p w:rsidR="00AF36B9" w:rsidRDefault="00AF36B9" w:rsidP="00BB0B56">
      <w:pPr>
        <w:spacing w:afterLines="50" w:after="120" w:line="300" w:lineRule="exact"/>
        <w:jc w:val="both"/>
        <w:rPr>
          <w:rFonts w:ascii="Arial" w:hAnsi="Arial" w:cs="Arial"/>
          <w:sz w:val="22"/>
          <w:szCs w:val="22"/>
        </w:rPr>
      </w:pPr>
      <w:r w:rsidRPr="00934021">
        <w:rPr>
          <w:rFonts w:ascii="Arial" w:hAnsi="Arial" w:cs="Arial"/>
          <w:sz w:val="22"/>
          <w:szCs w:val="22"/>
        </w:rPr>
        <w:t xml:space="preserve">Společnost zapsána v Obchodním rejstříku vedeném </w:t>
      </w:r>
      <w:proofErr w:type="spellStart"/>
      <w:r w:rsidRPr="00044CFC">
        <w:rPr>
          <w:rStyle w:val="Zstupntext"/>
          <w:rFonts w:ascii="Arial" w:hAnsi="Arial" w:cs="Arial"/>
          <w:color w:val="auto"/>
          <w:sz w:val="22"/>
          <w:szCs w:val="22"/>
          <w:highlight w:val="yellow"/>
        </w:rPr>
        <w:t>xxx</w:t>
      </w:r>
      <w:proofErr w:type="spellEnd"/>
      <w:r w:rsidRPr="00934021">
        <w:rPr>
          <w:rFonts w:ascii="Arial" w:hAnsi="Arial" w:cs="Arial"/>
          <w:sz w:val="22"/>
          <w:szCs w:val="22"/>
        </w:rPr>
        <w:t xml:space="preserve"> v </w:t>
      </w:r>
      <w:proofErr w:type="spellStart"/>
      <w:r w:rsidRPr="00044CFC">
        <w:rPr>
          <w:rStyle w:val="Zstupntext"/>
          <w:rFonts w:ascii="Arial" w:hAnsi="Arial" w:cs="Arial"/>
          <w:color w:val="auto"/>
          <w:sz w:val="22"/>
          <w:szCs w:val="22"/>
          <w:highlight w:val="yellow"/>
        </w:rPr>
        <w:t>xxx</w:t>
      </w:r>
      <w:proofErr w:type="spellEnd"/>
      <w:r w:rsidRPr="00934021">
        <w:rPr>
          <w:rFonts w:ascii="Arial" w:hAnsi="Arial" w:cs="Arial"/>
          <w:sz w:val="22"/>
          <w:szCs w:val="22"/>
        </w:rPr>
        <w:t xml:space="preserve"> v oddíle </w:t>
      </w:r>
      <w:proofErr w:type="spellStart"/>
      <w:r w:rsidRPr="00044CFC">
        <w:rPr>
          <w:rStyle w:val="Zstupntext"/>
          <w:rFonts w:ascii="Arial" w:hAnsi="Arial" w:cs="Arial"/>
          <w:color w:val="auto"/>
          <w:sz w:val="22"/>
          <w:szCs w:val="22"/>
          <w:highlight w:val="yellow"/>
        </w:rPr>
        <w:t>xxx</w:t>
      </w:r>
      <w:proofErr w:type="spellEnd"/>
      <w:r w:rsidRPr="00934021">
        <w:rPr>
          <w:rFonts w:ascii="Arial" w:hAnsi="Arial" w:cs="Arial"/>
          <w:sz w:val="22"/>
          <w:szCs w:val="22"/>
        </w:rPr>
        <w:t xml:space="preserve"> vložce </w:t>
      </w:r>
      <w:proofErr w:type="spellStart"/>
      <w:r w:rsidRPr="00044CFC">
        <w:rPr>
          <w:rStyle w:val="Zstupntext"/>
          <w:rFonts w:ascii="Arial" w:hAnsi="Arial" w:cs="Arial"/>
          <w:color w:val="auto"/>
          <w:sz w:val="22"/>
          <w:szCs w:val="22"/>
          <w:highlight w:val="yellow"/>
        </w:rPr>
        <w:t>xxx</w:t>
      </w:r>
      <w:proofErr w:type="spellEnd"/>
    </w:p>
    <w:p w:rsidR="00AF36B9" w:rsidRDefault="00AF36B9" w:rsidP="00BB0B56">
      <w:pPr>
        <w:tabs>
          <w:tab w:val="left" w:pos="720"/>
        </w:tabs>
        <w:spacing w:afterLines="200" w:after="480" w:line="300" w:lineRule="exact"/>
        <w:ind w:right="567"/>
        <w:jc w:val="both"/>
        <w:rPr>
          <w:rFonts w:ascii="Arial" w:hAnsi="Arial" w:cs="Arial"/>
          <w:sz w:val="22"/>
          <w:szCs w:val="22"/>
        </w:rPr>
      </w:pPr>
      <w:r w:rsidRPr="00934021">
        <w:rPr>
          <w:rFonts w:ascii="Arial" w:hAnsi="Arial" w:cs="Arial"/>
          <w:sz w:val="22"/>
          <w:szCs w:val="22"/>
        </w:rPr>
        <w:t xml:space="preserve">(dále jen </w:t>
      </w:r>
      <w:r w:rsidRPr="00934021">
        <w:rPr>
          <w:rFonts w:ascii="Arial" w:hAnsi="Arial" w:cs="Arial"/>
          <w:b/>
          <w:sz w:val="22"/>
          <w:szCs w:val="22"/>
        </w:rPr>
        <w:t>„</w:t>
      </w:r>
      <w:r>
        <w:rPr>
          <w:rFonts w:ascii="Arial" w:hAnsi="Arial" w:cs="Arial"/>
          <w:b/>
          <w:sz w:val="22"/>
          <w:szCs w:val="22"/>
        </w:rPr>
        <w:t>Dodavatel</w:t>
      </w:r>
      <w:r w:rsidRPr="00934021">
        <w:rPr>
          <w:rFonts w:ascii="Arial" w:hAnsi="Arial" w:cs="Arial"/>
          <w:b/>
          <w:sz w:val="22"/>
          <w:szCs w:val="22"/>
        </w:rPr>
        <w:t>“</w:t>
      </w:r>
      <w:r w:rsidRPr="00934021">
        <w:rPr>
          <w:rFonts w:ascii="Arial" w:hAnsi="Arial" w:cs="Arial"/>
          <w:sz w:val="22"/>
          <w:szCs w:val="22"/>
        </w:rPr>
        <w:t>) na straně druhé</w:t>
      </w:r>
    </w:p>
    <w:p w:rsidR="00AF36B9" w:rsidRDefault="00AF36B9" w:rsidP="00BB0B56">
      <w:pPr>
        <w:pStyle w:val="Zkladntext"/>
        <w:spacing w:beforeLines="500" w:before="1200" w:afterLines="200" w:after="480" w:line="360" w:lineRule="auto"/>
        <w:jc w:val="center"/>
        <w:rPr>
          <w:rFonts w:ascii="Arial" w:hAnsi="Arial" w:cs="Arial"/>
          <w:b/>
          <w:sz w:val="22"/>
          <w:szCs w:val="22"/>
        </w:rPr>
      </w:pPr>
      <w:r w:rsidRPr="00934021">
        <w:rPr>
          <w:rFonts w:ascii="Arial" w:hAnsi="Arial" w:cs="Arial"/>
          <w:sz w:val="22"/>
          <w:szCs w:val="22"/>
        </w:rPr>
        <w:t>uzavírají mezi sebou, níže uvedeného dne, měsíce</w:t>
      </w:r>
      <w:r>
        <w:rPr>
          <w:rFonts w:ascii="Arial" w:hAnsi="Arial" w:cs="Arial"/>
          <w:sz w:val="22"/>
          <w:szCs w:val="22"/>
        </w:rPr>
        <w:t xml:space="preserve"> a roku v souladu s ustanovením</w:t>
      </w:r>
      <w:r w:rsidRPr="00934021">
        <w:rPr>
          <w:rFonts w:ascii="Arial" w:hAnsi="Arial" w:cs="Arial"/>
          <w:sz w:val="22"/>
          <w:szCs w:val="22"/>
        </w:rPr>
        <w:br/>
        <w:t xml:space="preserve">§§ </w:t>
      </w:r>
      <w:r>
        <w:rPr>
          <w:rFonts w:ascii="Arial" w:hAnsi="Arial" w:cs="Arial"/>
          <w:sz w:val="22"/>
          <w:szCs w:val="22"/>
        </w:rPr>
        <w:t>536</w:t>
      </w:r>
      <w:r w:rsidRPr="00934021">
        <w:rPr>
          <w:rFonts w:ascii="Arial" w:hAnsi="Arial" w:cs="Arial"/>
          <w:sz w:val="22"/>
          <w:szCs w:val="22"/>
        </w:rPr>
        <w:t xml:space="preserve"> a násl. </w:t>
      </w:r>
      <w:r w:rsidRPr="00934021">
        <w:rPr>
          <w:rFonts w:ascii="Arial" w:hAnsi="Arial" w:cs="Arial"/>
          <w:b/>
          <w:sz w:val="22"/>
          <w:szCs w:val="22"/>
        </w:rPr>
        <w:t>zákona č. 513/1991 Sb.</w:t>
      </w:r>
      <w:r w:rsidRPr="00934021">
        <w:rPr>
          <w:rFonts w:ascii="Arial" w:hAnsi="Arial" w:cs="Arial"/>
          <w:sz w:val="22"/>
          <w:szCs w:val="22"/>
        </w:rPr>
        <w:t xml:space="preserve">, </w:t>
      </w:r>
      <w:r w:rsidRPr="00934021">
        <w:rPr>
          <w:rFonts w:ascii="Arial" w:hAnsi="Arial" w:cs="Arial"/>
          <w:i/>
          <w:sz w:val="22"/>
          <w:szCs w:val="22"/>
        </w:rPr>
        <w:t>obchodní zákoník, ve znění pozdějších předpisů</w:t>
      </w:r>
      <w:r w:rsidRPr="00934021">
        <w:rPr>
          <w:rFonts w:ascii="Arial" w:hAnsi="Arial" w:cs="Arial"/>
          <w:sz w:val="22"/>
          <w:szCs w:val="22"/>
        </w:rPr>
        <w:t xml:space="preserve"> (dále jen „obchodní zákoník“) </w:t>
      </w:r>
      <w:r w:rsidRPr="00934021">
        <w:rPr>
          <w:rFonts w:ascii="Arial" w:hAnsi="Arial" w:cs="Arial"/>
          <w:b/>
          <w:sz w:val="22"/>
          <w:szCs w:val="22"/>
        </w:rPr>
        <w:t>smlouvu</w:t>
      </w:r>
      <w:r>
        <w:rPr>
          <w:rFonts w:ascii="Arial" w:hAnsi="Arial" w:cs="Arial"/>
          <w:b/>
          <w:sz w:val="22"/>
          <w:szCs w:val="22"/>
        </w:rPr>
        <w:t xml:space="preserve"> o dílo</w:t>
      </w:r>
    </w:p>
    <w:p w:rsidR="00AF36B9" w:rsidRDefault="00AF36B9" w:rsidP="00BB0B56">
      <w:pPr>
        <w:spacing w:beforeLines="400" w:before="960" w:afterLines="100" w:after="240" w:line="360" w:lineRule="auto"/>
        <w:jc w:val="center"/>
        <w:rPr>
          <w:rFonts w:ascii="Arial" w:hAnsi="Arial" w:cs="Arial"/>
          <w:b/>
          <w:smallCaps/>
        </w:rPr>
      </w:pPr>
      <w:r w:rsidRPr="00636BCB">
        <w:rPr>
          <w:rFonts w:ascii="Arial" w:hAnsi="Arial" w:cs="Arial"/>
          <w:b/>
          <w:smallCaps/>
        </w:rPr>
        <w:t>Úvodní ustanovení</w:t>
      </w:r>
    </w:p>
    <w:p w:rsidR="00AF36B9" w:rsidRDefault="00AF36B9" w:rsidP="00BB0B56">
      <w:pPr>
        <w:spacing w:afterLines="100" w:after="240" w:line="360" w:lineRule="auto"/>
        <w:jc w:val="both"/>
        <w:rPr>
          <w:rFonts w:ascii="Arial" w:hAnsi="Arial" w:cs="Arial"/>
          <w:sz w:val="22"/>
          <w:szCs w:val="22"/>
        </w:rPr>
      </w:pPr>
      <w:r w:rsidRPr="00934021">
        <w:rPr>
          <w:rFonts w:ascii="Arial" w:hAnsi="Arial" w:cs="Arial"/>
          <w:sz w:val="22"/>
          <w:szCs w:val="22"/>
        </w:rPr>
        <w:t>Tato</w:t>
      </w:r>
      <w:r>
        <w:rPr>
          <w:rFonts w:ascii="Arial" w:hAnsi="Arial" w:cs="Arial"/>
          <w:sz w:val="22"/>
          <w:szCs w:val="22"/>
        </w:rPr>
        <w:t xml:space="preserve"> </w:t>
      </w:r>
      <w:r w:rsidRPr="00934021">
        <w:rPr>
          <w:rFonts w:ascii="Arial" w:hAnsi="Arial" w:cs="Arial"/>
          <w:sz w:val="22"/>
          <w:szCs w:val="22"/>
        </w:rPr>
        <w:t>smlouva</w:t>
      </w:r>
      <w:r>
        <w:rPr>
          <w:rFonts w:ascii="Arial" w:hAnsi="Arial" w:cs="Arial"/>
          <w:sz w:val="22"/>
          <w:szCs w:val="22"/>
        </w:rPr>
        <w:t xml:space="preserve"> o dílo</w:t>
      </w:r>
      <w:r w:rsidRPr="00934021">
        <w:rPr>
          <w:rFonts w:ascii="Arial" w:hAnsi="Arial" w:cs="Arial"/>
          <w:sz w:val="22"/>
          <w:szCs w:val="22"/>
        </w:rPr>
        <w:t xml:space="preserve"> (dále jen „smlouva“) vychází a je plně v souladu s podmínkami uvedenými v zadávací dokumentaci k této veřejné zakázce a nabídkou uchazeče v zadávacím řízení k plnění předmětu zakázky, jež předcházelo uzavření této smlouvy. Zadavatel je ekvivalentním pojmem pro objednatele</w:t>
      </w:r>
      <w:r>
        <w:rPr>
          <w:rFonts w:ascii="Arial" w:hAnsi="Arial" w:cs="Arial"/>
          <w:sz w:val="22"/>
          <w:szCs w:val="22"/>
        </w:rPr>
        <w:t xml:space="preserve"> díla</w:t>
      </w:r>
      <w:r w:rsidRPr="00934021">
        <w:rPr>
          <w:rFonts w:ascii="Arial" w:hAnsi="Arial" w:cs="Arial"/>
          <w:sz w:val="22"/>
          <w:szCs w:val="22"/>
        </w:rPr>
        <w:t>. Uchazeč je ekvivalentním pojmem pro dodavatele</w:t>
      </w:r>
      <w:r>
        <w:rPr>
          <w:rFonts w:ascii="Arial" w:hAnsi="Arial" w:cs="Arial"/>
          <w:sz w:val="22"/>
          <w:szCs w:val="22"/>
        </w:rPr>
        <w:t xml:space="preserve"> díla</w:t>
      </w:r>
      <w:r w:rsidRPr="00934021">
        <w:rPr>
          <w:rFonts w:ascii="Arial" w:hAnsi="Arial" w:cs="Arial"/>
          <w:sz w:val="22"/>
          <w:szCs w:val="22"/>
        </w:rPr>
        <w:t xml:space="preserve">. Pokud </w:t>
      </w:r>
      <w:r w:rsidR="00532037" w:rsidRPr="00934021">
        <w:rPr>
          <w:rFonts w:ascii="Arial" w:hAnsi="Arial" w:cs="Arial"/>
          <w:sz w:val="22"/>
          <w:szCs w:val="22"/>
        </w:rPr>
        <w:t>je</w:t>
      </w:r>
      <w:r w:rsidR="00532037">
        <w:rPr>
          <w:rFonts w:ascii="Arial" w:hAnsi="Arial" w:cs="Arial"/>
          <w:sz w:val="22"/>
          <w:szCs w:val="22"/>
        </w:rPr>
        <w:t> </w:t>
      </w:r>
      <w:r w:rsidRPr="00934021">
        <w:rPr>
          <w:rFonts w:ascii="Arial" w:hAnsi="Arial" w:cs="Arial"/>
          <w:sz w:val="22"/>
          <w:szCs w:val="22"/>
        </w:rPr>
        <w:t xml:space="preserve">dále použito termínu zakázka či veřejná zakázka, tento pojem je plně ekvivalentní pojmu </w:t>
      </w:r>
      <w:r>
        <w:rPr>
          <w:rFonts w:ascii="Arial" w:hAnsi="Arial" w:cs="Arial"/>
          <w:sz w:val="22"/>
          <w:szCs w:val="22"/>
        </w:rPr>
        <w:t>dílo</w:t>
      </w:r>
      <w:r w:rsidRPr="00934021">
        <w:rPr>
          <w:rFonts w:ascii="Arial" w:hAnsi="Arial" w:cs="Arial"/>
          <w:sz w:val="22"/>
          <w:szCs w:val="22"/>
        </w:rPr>
        <w:t xml:space="preserve">. Předmět plnění zakázky je totožný a plně odpovídá vymezení předmětu </w:t>
      </w:r>
      <w:r>
        <w:rPr>
          <w:rFonts w:ascii="Arial" w:hAnsi="Arial" w:cs="Arial"/>
          <w:sz w:val="22"/>
          <w:szCs w:val="22"/>
        </w:rPr>
        <w:t>díla</w:t>
      </w:r>
      <w:r w:rsidRPr="00934021">
        <w:rPr>
          <w:rFonts w:ascii="Arial" w:hAnsi="Arial" w:cs="Arial"/>
          <w:sz w:val="22"/>
          <w:szCs w:val="22"/>
        </w:rPr>
        <w:t xml:space="preserve">. Podmínky platné pro plnění veřejné zakázky jsou totožné a plně odpovídají podmínkám pro plnění předmětu </w:t>
      </w:r>
      <w:r>
        <w:rPr>
          <w:rFonts w:ascii="Arial" w:hAnsi="Arial" w:cs="Arial"/>
          <w:sz w:val="22"/>
          <w:szCs w:val="22"/>
        </w:rPr>
        <w:t>díla</w:t>
      </w:r>
      <w:r w:rsidRPr="00934021">
        <w:rPr>
          <w:rFonts w:ascii="Arial" w:hAnsi="Arial" w:cs="Arial"/>
          <w:sz w:val="22"/>
          <w:szCs w:val="22"/>
        </w:rPr>
        <w:t>.</w:t>
      </w:r>
    </w:p>
    <w:p w:rsidR="00AF36B9" w:rsidRDefault="00AF36B9" w:rsidP="00BB0B56">
      <w:pPr>
        <w:spacing w:beforeLines="200" w:before="480"/>
        <w:jc w:val="center"/>
        <w:rPr>
          <w:rFonts w:ascii="Arial" w:hAnsi="Arial" w:cs="Arial"/>
          <w:b/>
          <w:smallCaps/>
        </w:rPr>
      </w:pPr>
      <w:r w:rsidRPr="00636BCB">
        <w:rPr>
          <w:rFonts w:ascii="Arial" w:hAnsi="Arial" w:cs="Arial"/>
          <w:b/>
          <w:smallCaps/>
        </w:rPr>
        <w:t>Článek I</w:t>
      </w:r>
    </w:p>
    <w:p w:rsidR="00AF36B9" w:rsidRDefault="00AF36B9" w:rsidP="00BB0B56">
      <w:pPr>
        <w:spacing w:afterLines="100" w:after="240" w:line="360" w:lineRule="auto"/>
        <w:jc w:val="center"/>
        <w:rPr>
          <w:rFonts w:ascii="Arial" w:hAnsi="Arial" w:cs="Arial"/>
          <w:b/>
          <w:smallCaps/>
        </w:rPr>
      </w:pPr>
      <w:r w:rsidRPr="00636BCB">
        <w:rPr>
          <w:rFonts w:ascii="Arial" w:hAnsi="Arial" w:cs="Arial"/>
          <w:b/>
          <w:smallCaps/>
        </w:rPr>
        <w:t>Prohlášení smluvních stran</w:t>
      </w:r>
    </w:p>
    <w:p w:rsidR="00AF36B9" w:rsidRDefault="00AF36B9" w:rsidP="00BB0B56">
      <w:pPr>
        <w:pStyle w:val="Odstavecseseznamem"/>
        <w:widowControl w:val="0"/>
        <w:numPr>
          <w:ilvl w:val="0"/>
          <w:numId w:val="13"/>
        </w:numPr>
        <w:overflowPunct/>
        <w:autoSpaceDE/>
        <w:autoSpaceDN/>
        <w:adjustRightInd/>
        <w:spacing w:afterLines="50" w:after="120" w:line="360" w:lineRule="auto"/>
        <w:ind w:left="357" w:hanging="357"/>
        <w:contextualSpacing w:val="0"/>
        <w:jc w:val="both"/>
        <w:textAlignment w:val="auto"/>
        <w:rPr>
          <w:rFonts w:ascii="Arial" w:hAnsi="Arial" w:cs="Arial"/>
          <w:vanish/>
          <w:sz w:val="24"/>
          <w:szCs w:val="24"/>
        </w:rPr>
      </w:pPr>
    </w:p>
    <w:p w:rsidR="00AF36B9" w:rsidRDefault="00AF36B9" w:rsidP="00BB0B56">
      <w:pPr>
        <w:widowControl w:val="0"/>
        <w:numPr>
          <w:ilvl w:val="1"/>
          <w:numId w:val="13"/>
        </w:numPr>
        <w:spacing w:afterLines="50" w:after="120" w:line="360" w:lineRule="auto"/>
        <w:ind w:left="357" w:hanging="357"/>
        <w:jc w:val="both"/>
        <w:rPr>
          <w:rFonts w:ascii="Arial" w:hAnsi="Arial" w:cs="Arial"/>
          <w:sz w:val="22"/>
          <w:szCs w:val="22"/>
        </w:rPr>
      </w:pPr>
      <w:r w:rsidRPr="00934021">
        <w:rPr>
          <w:rFonts w:ascii="Arial" w:hAnsi="Arial" w:cs="Arial"/>
          <w:sz w:val="22"/>
          <w:szCs w:val="22"/>
        </w:rPr>
        <w:t>Smluvní strany prohlašují, že skutečnosti uvedené v záhlaví této smlouvy odpovídají aktuálnímu stavu zápisu do obchodního rejstříku (pokud jsou zapsány do uvedeného registru) a též aktuálnímu stavu každé smluvní strany. Smluvní strany prohlašují, že osoby jednající za smluvní strany jsou osoby skutečně oprávněné k jednání bez jakýchkoliv omezení dan</w:t>
      </w:r>
      <w:r>
        <w:rPr>
          <w:rFonts w:ascii="Arial" w:hAnsi="Arial" w:cs="Arial"/>
          <w:sz w:val="22"/>
          <w:szCs w:val="22"/>
        </w:rPr>
        <w:t>ých</w:t>
      </w:r>
      <w:r w:rsidRPr="00934021">
        <w:rPr>
          <w:rFonts w:ascii="Arial" w:hAnsi="Arial" w:cs="Arial"/>
          <w:sz w:val="22"/>
          <w:szCs w:val="22"/>
        </w:rPr>
        <w:t xml:space="preserve"> např. i vnitřním předpisem jednající strany.</w:t>
      </w:r>
    </w:p>
    <w:p w:rsidR="00AF36B9" w:rsidRDefault="00AF36B9" w:rsidP="00BB0B56">
      <w:pPr>
        <w:widowControl w:val="0"/>
        <w:numPr>
          <w:ilvl w:val="1"/>
          <w:numId w:val="13"/>
        </w:numPr>
        <w:spacing w:afterLines="50" w:after="120" w:line="360" w:lineRule="auto"/>
        <w:ind w:left="357" w:hanging="357"/>
        <w:jc w:val="both"/>
        <w:rPr>
          <w:rFonts w:ascii="Arial" w:hAnsi="Arial" w:cs="Arial"/>
          <w:sz w:val="22"/>
          <w:szCs w:val="22"/>
        </w:rPr>
      </w:pPr>
      <w:r w:rsidRPr="00934021">
        <w:rPr>
          <w:rFonts w:ascii="Arial" w:hAnsi="Arial" w:cs="Arial"/>
          <w:sz w:val="22"/>
          <w:szCs w:val="22"/>
        </w:rPr>
        <w:t xml:space="preserve">Dodavatel prohlašuje, že není dlužen a není mu známo, že by bylo vůči němu zahájeno insolvenční řízení. Dále prohlašuje, že vůči němu není v právní moci žádné soudní rozhodnutí, či rozhodnutí správního, daňového či jiného státního orgánu na plnění, které by </w:t>
      </w:r>
      <w:r w:rsidRPr="00934021">
        <w:rPr>
          <w:rFonts w:ascii="Arial" w:hAnsi="Arial" w:cs="Arial"/>
          <w:sz w:val="22"/>
          <w:szCs w:val="22"/>
        </w:rPr>
        <w:lastRenderedPageBreak/>
        <w:t>mohlo být důvodem soudní exekuce.</w:t>
      </w:r>
    </w:p>
    <w:p w:rsidR="00AF36B9" w:rsidRDefault="00AF36B9" w:rsidP="00BB0B56">
      <w:pPr>
        <w:widowControl w:val="0"/>
        <w:numPr>
          <w:ilvl w:val="1"/>
          <w:numId w:val="13"/>
        </w:numPr>
        <w:spacing w:afterLines="50" w:after="120" w:line="360" w:lineRule="auto"/>
        <w:ind w:left="357" w:hanging="357"/>
        <w:jc w:val="both"/>
        <w:rPr>
          <w:rFonts w:ascii="Arial" w:hAnsi="Arial" w:cs="Arial"/>
          <w:sz w:val="22"/>
          <w:szCs w:val="22"/>
        </w:rPr>
      </w:pPr>
      <w:r w:rsidRPr="004E1969">
        <w:rPr>
          <w:rFonts w:ascii="Arial" w:hAnsi="Arial" w:cs="Arial"/>
          <w:sz w:val="22"/>
          <w:szCs w:val="22"/>
        </w:rPr>
        <w:t xml:space="preserve">Objednavatel prohlašuje, že má dostatečné finanční prostředky nebo příslib či finanční plán dostatečných finančních prostředků na úhradu ceny za </w:t>
      </w:r>
      <w:r>
        <w:rPr>
          <w:rFonts w:ascii="Arial" w:hAnsi="Arial" w:cs="Arial"/>
          <w:sz w:val="22"/>
          <w:szCs w:val="22"/>
        </w:rPr>
        <w:t>dílo</w:t>
      </w:r>
      <w:r w:rsidRPr="004E1969">
        <w:rPr>
          <w:rFonts w:ascii="Arial" w:hAnsi="Arial" w:cs="Arial"/>
          <w:sz w:val="22"/>
          <w:szCs w:val="22"/>
        </w:rPr>
        <w:t xml:space="preserve"> sjednanou touto smlouvou.</w:t>
      </w:r>
    </w:p>
    <w:p w:rsidR="00AF36B9" w:rsidRDefault="00AF36B9" w:rsidP="00BB0B56">
      <w:pPr>
        <w:widowControl w:val="0"/>
        <w:numPr>
          <w:ilvl w:val="1"/>
          <w:numId w:val="13"/>
        </w:numPr>
        <w:spacing w:afterLines="50" w:after="120" w:line="360" w:lineRule="auto"/>
        <w:ind w:left="357" w:hanging="357"/>
        <w:jc w:val="both"/>
        <w:rPr>
          <w:rFonts w:ascii="Arial" w:hAnsi="Arial" w:cs="Arial"/>
          <w:sz w:val="22"/>
          <w:szCs w:val="22"/>
        </w:rPr>
      </w:pPr>
      <w:r w:rsidRPr="00934021">
        <w:rPr>
          <w:rFonts w:ascii="Arial" w:hAnsi="Arial" w:cs="Arial"/>
          <w:sz w:val="22"/>
          <w:szCs w:val="22"/>
        </w:rPr>
        <w:t xml:space="preserve">V případě, že některá ustanovení této smlouvy nejsou v souladu se zadávací dokumentací či nabídkou, platí to, co je uvedeno v dokumentu s vyšší prioritou, a to podle následujícího pořadí dokumentů: </w:t>
      </w:r>
      <w:r w:rsidRPr="009307D8">
        <w:rPr>
          <w:rFonts w:ascii="Arial" w:hAnsi="Arial" w:cs="Arial"/>
          <w:b/>
          <w:sz w:val="22"/>
          <w:szCs w:val="22"/>
        </w:rPr>
        <w:t>1. znění této smlouvy</w:t>
      </w:r>
      <w:r w:rsidRPr="00934021">
        <w:rPr>
          <w:rFonts w:ascii="Arial" w:hAnsi="Arial" w:cs="Arial"/>
          <w:sz w:val="22"/>
          <w:szCs w:val="22"/>
        </w:rPr>
        <w:t xml:space="preserve"> (kmenové znění), </w:t>
      </w:r>
      <w:r w:rsidRPr="009307D8">
        <w:rPr>
          <w:rFonts w:ascii="Arial" w:hAnsi="Arial" w:cs="Arial"/>
          <w:b/>
          <w:sz w:val="22"/>
          <w:szCs w:val="22"/>
        </w:rPr>
        <w:t>2. zadávací dokumentace</w:t>
      </w:r>
      <w:r w:rsidRPr="00934021">
        <w:rPr>
          <w:rFonts w:ascii="Arial" w:hAnsi="Arial" w:cs="Arial"/>
          <w:sz w:val="22"/>
          <w:szCs w:val="22"/>
        </w:rPr>
        <w:t xml:space="preserve">, </w:t>
      </w:r>
      <w:r w:rsidRPr="009307D8">
        <w:rPr>
          <w:rFonts w:ascii="Arial" w:hAnsi="Arial" w:cs="Arial"/>
          <w:b/>
          <w:sz w:val="22"/>
          <w:szCs w:val="22"/>
        </w:rPr>
        <w:t>3.</w:t>
      </w:r>
      <w:r w:rsidR="009307D8" w:rsidRPr="009307D8">
        <w:rPr>
          <w:rFonts w:ascii="Arial" w:hAnsi="Arial" w:cs="Arial"/>
          <w:b/>
          <w:sz w:val="22"/>
          <w:szCs w:val="22"/>
        </w:rPr>
        <w:t> </w:t>
      </w:r>
      <w:r w:rsidRPr="009307D8">
        <w:rPr>
          <w:rFonts w:ascii="Arial" w:hAnsi="Arial" w:cs="Arial"/>
          <w:b/>
          <w:sz w:val="22"/>
          <w:szCs w:val="22"/>
        </w:rPr>
        <w:t>nabídka dodavatele</w:t>
      </w:r>
      <w:r w:rsidRPr="00934021">
        <w:rPr>
          <w:rFonts w:ascii="Arial" w:hAnsi="Arial" w:cs="Arial"/>
          <w:sz w:val="22"/>
          <w:szCs w:val="22"/>
        </w:rPr>
        <w:t>.</w:t>
      </w:r>
    </w:p>
    <w:p w:rsidR="00AF36B9" w:rsidRDefault="00AF36B9" w:rsidP="00BB0B56">
      <w:pPr>
        <w:spacing w:beforeLines="200" w:before="480"/>
        <w:jc w:val="center"/>
        <w:rPr>
          <w:rFonts w:ascii="Arial" w:hAnsi="Arial" w:cs="Arial"/>
          <w:b/>
          <w:smallCaps/>
        </w:rPr>
      </w:pPr>
      <w:r w:rsidRPr="00636BCB">
        <w:rPr>
          <w:rFonts w:ascii="Arial" w:hAnsi="Arial" w:cs="Arial"/>
          <w:b/>
          <w:smallCaps/>
        </w:rPr>
        <w:t>Článek II</w:t>
      </w:r>
    </w:p>
    <w:p w:rsidR="00AF36B9" w:rsidRDefault="00AF36B9" w:rsidP="00BB0B56">
      <w:pPr>
        <w:spacing w:afterLines="100" w:after="240" w:line="360" w:lineRule="auto"/>
        <w:jc w:val="center"/>
        <w:rPr>
          <w:rFonts w:ascii="Arial" w:hAnsi="Arial" w:cs="Arial"/>
          <w:b/>
          <w:smallCaps/>
        </w:rPr>
      </w:pPr>
      <w:r w:rsidRPr="00636BCB">
        <w:rPr>
          <w:rFonts w:ascii="Arial" w:hAnsi="Arial" w:cs="Arial"/>
          <w:b/>
          <w:smallCaps/>
        </w:rPr>
        <w:t>Účel smlouvy</w:t>
      </w:r>
    </w:p>
    <w:p w:rsidR="00AF36B9" w:rsidRDefault="00AF36B9" w:rsidP="00BB0B56">
      <w:pPr>
        <w:pStyle w:val="Odstavecseseznamem"/>
        <w:widowControl w:val="0"/>
        <w:numPr>
          <w:ilvl w:val="0"/>
          <w:numId w:val="13"/>
        </w:numPr>
        <w:overflowPunct/>
        <w:autoSpaceDE/>
        <w:autoSpaceDN/>
        <w:adjustRightInd/>
        <w:spacing w:afterLines="50" w:after="120" w:line="360" w:lineRule="auto"/>
        <w:ind w:left="357" w:hanging="357"/>
        <w:contextualSpacing w:val="0"/>
        <w:jc w:val="both"/>
        <w:textAlignment w:val="auto"/>
        <w:rPr>
          <w:rFonts w:ascii="Arial" w:hAnsi="Arial" w:cs="Arial"/>
          <w:vanish/>
          <w:sz w:val="24"/>
          <w:szCs w:val="24"/>
        </w:rPr>
      </w:pPr>
    </w:p>
    <w:p w:rsidR="00AF36B9" w:rsidRDefault="00AF36B9" w:rsidP="00BB0B56">
      <w:pPr>
        <w:widowControl w:val="0"/>
        <w:numPr>
          <w:ilvl w:val="1"/>
          <w:numId w:val="13"/>
        </w:numPr>
        <w:spacing w:afterLines="50" w:after="120" w:line="360" w:lineRule="auto"/>
        <w:jc w:val="both"/>
        <w:rPr>
          <w:rFonts w:ascii="Arial" w:hAnsi="Arial" w:cs="Arial"/>
          <w:sz w:val="22"/>
          <w:szCs w:val="22"/>
        </w:rPr>
      </w:pPr>
      <w:r w:rsidRPr="00934021">
        <w:rPr>
          <w:rFonts w:ascii="Arial" w:hAnsi="Arial" w:cs="Arial"/>
          <w:sz w:val="22"/>
          <w:szCs w:val="22"/>
        </w:rPr>
        <w:t xml:space="preserve">Účelem této smlouvy je právní úprava vztahu </w:t>
      </w:r>
      <w:r w:rsidRPr="00401D1D">
        <w:rPr>
          <w:rFonts w:ascii="Arial" w:hAnsi="Arial" w:cs="Arial"/>
          <w:sz w:val="22"/>
          <w:szCs w:val="22"/>
        </w:rPr>
        <w:t xml:space="preserve">smluvních stran při dodávce (tisk a distribuce) </w:t>
      </w:r>
      <w:r w:rsidR="0097158B">
        <w:rPr>
          <w:rFonts w:ascii="Arial" w:hAnsi="Arial" w:cs="Arial"/>
          <w:sz w:val="22"/>
          <w:szCs w:val="22"/>
        </w:rPr>
        <w:t>Z</w:t>
      </w:r>
      <w:r w:rsidRPr="00401D1D">
        <w:rPr>
          <w:rFonts w:ascii="Arial" w:hAnsi="Arial" w:cs="Arial"/>
          <w:sz w:val="22"/>
          <w:szCs w:val="22"/>
        </w:rPr>
        <w:t>dravotního a očkovacího průkazu dítěte a mladistvého (dále</w:t>
      </w:r>
      <w:r>
        <w:rPr>
          <w:rFonts w:ascii="Arial" w:hAnsi="Arial" w:cs="Arial"/>
          <w:sz w:val="22"/>
          <w:szCs w:val="22"/>
        </w:rPr>
        <w:t xml:space="preserve"> jen „dílo“)</w:t>
      </w:r>
      <w:r w:rsidRPr="00934021">
        <w:rPr>
          <w:rFonts w:ascii="Arial" w:hAnsi="Arial" w:cs="Arial"/>
          <w:sz w:val="22"/>
          <w:szCs w:val="22"/>
        </w:rPr>
        <w:t xml:space="preserve"> v rozsahu a</w:t>
      </w:r>
      <w:r w:rsidR="0097158B">
        <w:rPr>
          <w:rFonts w:ascii="Arial" w:hAnsi="Arial" w:cs="Arial"/>
          <w:sz w:val="22"/>
          <w:szCs w:val="22"/>
        </w:rPr>
        <w:t> </w:t>
      </w:r>
      <w:r w:rsidRPr="00934021">
        <w:rPr>
          <w:rFonts w:ascii="Arial" w:hAnsi="Arial" w:cs="Arial"/>
          <w:sz w:val="22"/>
          <w:szCs w:val="22"/>
        </w:rPr>
        <w:t xml:space="preserve">způsobem sjednaným touto smlouvou, sjednání vzájemných práv a povinností smluvních stran při zhotovení a následném užívání předmětu </w:t>
      </w:r>
      <w:r>
        <w:rPr>
          <w:rFonts w:ascii="Arial" w:hAnsi="Arial" w:cs="Arial"/>
          <w:sz w:val="22"/>
          <w:szCs w:val="22"/>
        </w:rPr>
        <w:t>díla</w:t>
      </w:r>
      <w:r w:rsidRPr="00934021">
        <w:rPr>
          <w:rFonts w:ascii="Arial" w:hAnsi="Arial" w:cs="Arial"/>
          <w:sz w:val="22"/>
          <w:szCs w:val="22"/>
        </w:rPr>
        <w:t>.</w:t>
      </w:r>
    </w:p>
    <w:p w:rsidR="00AF36B9" w:rsidRDefault="00AF36B9" w:rsidP="00BB0B56">
      <w:pPr>
        <w:widowControl w:val="0"/>
        <w:numPr>
          <w:ilvl w:val="1"/>
          <w:numId w:val="13"/>
        </w:numPr>
        <w:spacing w:afterLines="50" w:after="120" w:line="360" w:lineRule="auto"/>
        <w:ind w:left="357" w:hanging="357"/>
        <w:jc w:val="both"/>
        <w:rPr>
          <w:rFonts w:ascii="Arial" w:hAnsi="Arial" w:cs="Arial"/>
          <w:sz w:val="22"/>
          <w:szCs w:val="22"/>
        </w:rPr>
      </w:pPr>
      <w:r w:rsidRPr="00934021">
        <w:rPr>
          <w:rFonts w:ascii="Arial" w:hAnsi="Arial" w:cs="Arial"/>
          <w:color w:val="000000"/>
          <w:sz w:val="22"/>
          <w:szCs w:val="22"/>
        </w:rPr>
        <w:t xml:space="preserve">Pro účely této smlouvy se </w:t>
      </w:r>
      <w:r w:rsidRPr="00934021">
        <w:rPr>
          <w:rFonts w:ascii="Arial" w:hAnsi="Arial" w:cs="Arial"/>
          <w:sz w:val="22"/>
          <w:szCs w:val="22"/>
        </w:rPr>
        <w:t xml:space="preserve">předmětem smlouvy rozumí, dle podmínek zadávací </w:t>
      </w:r>
      <w:r w:rsidRPr="0097158B">
        <w:rPr>
          <w:rFonts w:ascii="Arial" w:hAnsi="Arial" w:cs="Arial"/>
          <w:sz w:val="22"/>
          <w:szCs w:val="22"/>
        </w:rPr>
        <w:t xml:space="preserve">dokumentace k této veřejné zakázce zveřejněné dne </w:t>
      </w:r>
      <w:proofErr w:type="gramStart"/>
      <w:r w:rsidR="0097158B" w:rsidRPr="0097158B">
        <w:rPr>
          <w:rFonts w:ascii="Arial" w:hAnsi="Arial" w:cs="Arial"/>
          <w:b/>
          <w:sz w:val="22"/>
          <w:szCs w:val="22"/>
        </w:rPr>
        <w:t>17</w:t>
      </w:r>
      <w:r w:rsidRPr="0097158B">
        <w:rPr>
          <w:rFonts w:ascii="Arial" w:hAnsi="Arial" w:cs="Arial"/>
          <w:b/>
          <w:sz w:val="22"/>
          <w:szCs w:val="22"/>
        </w:rPr>
        <w:t>.1</w:t>
      </w:r>
      <w:r w:rsidR="0097158B" w:rsidRPr="0097158B">
        <w:rPr>
          <w:rFonts w:ascii="Arial" w:hAnsi="Arial" w:cs="Arial"/>
          <w:b/>
          <w:sz w:val="22"/>
          <w:szCs w:val="22"/>
        </w:rPr>
        <w:t>2</w:t>
      </w:r>
      <w:r w:rsidRPr="0097158B">
        <w:rPr>
          <w:rFonts w:ascii="Arial" w:hAnsi="Arial" w:cs="Arial"/>
          <w:b/>
          <w:sz w:val="22"/>
          <w:szCs w:val="22"/>
        </w:rPr>
        <w:t>.201</w:t>
      </w:r>
      <w:r w:rsidR="0097158B" w:rsidRPr="0097158B">
        <w:rPr>
          <w:rFonts w:ascii="Arial" w:hAnsi="Arial" w:cs="Arial"/>
          <w:b/>
          <w:sz w:val="22"/>
          <w:szCs w:val="22"/>
        </w:rPr>
        <w:t>2</w:t>
      </w:r>
      <w:proofErr w:type="gramEnd"/>
      <w:r w:rsidRPr="00934021">
        <w:rPr>
          <w:rFonts w:ascii="Arial" w:hAnsi="Arial" w:cs="Arial"/>
          <w:sz w:val="22"/>
          <w:szCs w:val="22"/>
        </w:rPr>
        <w:t xml:space="preserve">, k dodání </w:t>
      </w:r>
      <w:r>
        <w:rPr>
          <w:rFonts w:ascii="Arial" w:hAnsi="Arial" w:cs="Arial"/>
          <w:b/>
          <w:sz w:val="22"/>
          <w:szCs w:val="22"/>
        </w:rPr>
        <w:t>Zdravotního a</w:t>
      </w:r>
      <w:r w:rsidR="009307D8">
        <w:rPr>
          <w:rFonts w:ascii="Arial" w:hAnsi="Arial" w:cs="Arial"/>
          <w:b/>
          <w:sz w:val="22"/>
          <w:szCs w:val="22"/>
        </w:rPr>
        <w:t> </w:t>
      </w:r>
      <w:r>
        <w:rPr>
          <w:rFonts w:ascii="Arial" w:hAnsi="Arial" w:cs="Arial"/>
          <w:b/>
          <w:sz w:val="22"/>
          <w:szCs w:val="22"/>
        </w:rPr>
        <w:t xml:space="preserve">očkovacího průkazů dítěte a mladistvého </w:t>
      </w:r>
      <w:r>
        <w:rPr>
          <w:rFonts w:ascii="Arial" w:hAnsi="Arial" w:cs="Arial"/>
          <w:sz w:val="22"/>
          <w:szCs w:val="22"/>
        </w:rPr>
        <w:t>(dále jen „ZOP“)</w:t>
      </w:r>
      <w:r w:rsidRPr="00934021">
        <w:rPr>
          <w:rFonts w:ascii="Arial" w:hAnsi="Arial" w:cs="Arial"/>
          <w:sz w:val="22"/>
          <w:szCs w:val="22"/>
        </w:rPr>
        <w:t xml:space="preserve"> tak, jak upravuje tato smlouva a </w:t>
      </w:r>
      <w:r w:rsidRPr="004F791E">
        <w:rPr>
          <w:rFonts w:ascii="Arial" w:hAnsi="Arial" w:cs="Arial"/>
          <w:b/>
          <w:sz w:val="22"/>
          <w:szCs w:val="22"/>
        </w:rPr>
        <w:t>přílohy č. 1-7</w:t>
      </w:r>
      <w:r w:rsidRPr="004F791E">
        <w:rPr>
          <w:rFonts w:ascii="Arial" w:hAnsi="Arial" w:cs="Arial"/>
          <w:sz w:val="22"/>
          <w:szCs w:val="22"/>
        </w:rPr>
        <w:t>, které</w:t>
      </w:r>
      <w:r w:rsidRPr="00934021">
        <w:rPr>
          <w:rFonts w:ascii="Arial" w:hAnsi="Arial" w:cs="Arial"/>
          <w:sz w:val="22"/>
          <w:szCs w:val="22"/>
        </w:rPr>
        <w:t xml:space="preserve"> jsou nedílnou součástí této smlouvy.</w:t>
      </w:r>
    </w:p>
    <w:p w:rsidR="00AF36B9" w:rsidRDefault="00AF36B9" w:rsidP="00BB0B56">
      <w:pPr>
        <w:widowControl w:val="0"/>
        <w:numPr>
          <w:ilvl w:val="1"/>
          <w:numId w:val="13"/>
        </w:numPr>
        <w:spacing w:afterLines="50" w:after="120" w:line="360" w:lineRule="auto"/>
        <w:ind w:left="357" w:hanging="357"/>
        <w:jc w:val="both"/>
        <w:rPr>
          <w:rFonts w:ascii="Arial" w:hAnsi="Arial" w:cs="Arial"/>
          <w:sz w:val="22"/>
          <w:szCs w:val="22"/>
        </w:rPr>
      </w:pPr>
      <w:r>
        <w:rPr>
          <w:rFonts w:ascii="Arial" w:hAnsi="Arial" w:cs="Arial"/>
          <w:sz w:val="22"/>
          <w:szCs w:val="22"/>
        </w:rPr>
        <w:t>Dílo</w:t>
      </w:r>
      <w:r w:rsidRPr="00934021">
        <w:rPr>
          <w:rFonts w:ascii="Arial" w:hAnsi="Arial" w:cs="Arial"/>
          <w:sz w:val="22"/>
          <w:szCs w:val="22"/>
        </w:rPr>
        <w:t xml:space="preserve"> se provádí a přebírá </w:t>
      </w:r>
      <w:r>
        <w:rPr>
          <w:rFonts w:ascii="Arial" w:hAnsi="Arial" w:cs="Arial"/>
          <w:sz w:val="22"/>
          <w:szCs w:val="22"/>
        </w:rPr>
        <w:t>najednou</w:t>
      </w:r>
      <w:r w:rsidRPr="00934021">
        <w:rPr>
          <w:rFonts w:ascii="Arial" w:hAnsi="Arial" w:cs="Arial"/>
          <w:color w:val="000000"/>
          <w:sz w:val="22"/>
          <w:szCs w:val="22"/>
        </w:rPr>
        <w:t>.</w:t>
      </w:r>
    </w:p>
    <w:p w:rsidR="00AF36B9" w:rsidRDefault="00AF36B9" w:rsidP="00BB0B56">
      <w:pPr>
        <w:spacing w:beforeLines="200" w:before="480"/>
        <w:jc w:val="center"/>
        <w:rPr>
          <w:rFonts w:ascii="Arial" w:hAnsi="Arial" w:cs="Arial"/>
          <w:b/>
          <w:smallCaps/>
        </w:rPr>
      </w:pPr>
      <w:r w:rsidRPr="00636BCB">
        <w:rPr>
          <w:rFonts w:ascii="Arial" w:hAnsi="Arial" w:cs="Arial"/>
          <w:b/>
          <w:smallCaps/>
        </w:rPr>
        <w:t>Článek III</w:t>
      </w:r>
    </w:p>
    <w:p w:rsidR="00AF36B9" w:rsidRDefault="00AF36B9" w:rsidP="00BB0B56">
      <w:pPr>
        <w:spacing w:afterLines="100" w:after="240" w:line="360" w:lineRule="auto"/>
        <w:jc w:val="center"/>
        <w:rPr>
          <w:rFonts w:ascii="Arial" w:hAnsi="Arial" w:cs="Arial"/>
          <w:b/>
          <w:smallCaps/>
        </w:rPr>
      </w:pPr>
      <w:r>
        <w:rPr>
          <w:rFonts w:ascii="Arial" w:hAnsi="Arial" w:cs="Arial"/>
          <w:b/>
          <w:smallCaps/>
        </w:rPr>
        <w:t>Předmět smlouvy o dílo</w:t>
      </w:r>
    </w:p>
    <w:p w:rsidR="00AF36B9" w:rsidRDefault="00AF36B9" w:rsidP="00BB0B56">
      <w:pPr>
        <w:pStyle w:val="Odstavecseseznamem"/>
        <w:numPr>
          <w:ilvl w:val="0"/>
          <w:numId w:val="13"/>
        </w:numPr>
        <w:overflowPunct/>
        <w:autoSpaceDE/>
        <w:autoSpaceDN/>
        <w:adjustRightInd/>
        <w:spacing w:afterLines="100" w:after="240" w:line="360" w:lineRule="auto"/>
        <w:contextualSpacing w:val="0"/>
        <w:jc w:val="both"/>
        <w:textAlignment w:val="auto"/>
        <w:rPr>
          <w:rFonts w:ascii="Arial" w:hAnsi="Arial" w:cs="Arial"/>
          <w:bCs/>
          <w:vanish/>
          <w:sz w:val="24"/>
        </w:rPr>
      </w:pPr>
    </w:p>
    <w:p w:rsidR="00AF36B9" w:rsidRDefault="00AF36B9" w:rsidP="00BB0B56">
      <w:pPr>
        <w:pStyle w:val="Zkladntextodsazen2"/>
        <w:numPr>
          <w:ilvl w:val="1"/>
          <w:numId w:val="13"/>
        </w:numPr>
        <w:spacing w:afterLines="100" w:after="240"/>
        <w:rPr>
          <w:sz w:val="22"/>
          <w:szCs w:val="22"/>
        </w:rPr>
      </w:pPr>
      <w:r w:rsidRPr="00934021">
        <w:rPr>
          <w:sz w:val="22"/>
          <w:szCs w:val="22"/>
        </w:rPr>
        <w:t xml:space="preserve">Předmětem této smlouvy je: </w:t>
      </w:r>
    </w:p>
    <w:p w:rsidR="00AF36B9" w:rsidRDefault="00AF36B9" w:rsidP="00BB0B56">
      <w:pPr>
        <w:pStyle w:val="Zkladntextodsazen2"/>
        <w:numPr>
          <w:ilvl w:val="0"/>
          <w:numId w:val="16"/>
        </w:numPr>
        <w:spacing w:afterLines="100" w:after="240"/>
        <w:rPr>
          <w:sz w:val="22"/>
          <w:szCs w:val="22"/>
        </w:rPr>
      </w:pPr>
      <w:r w:rsidRPr="00934021">
        <w:rPr>
          <w:sz w:val="22"/>
          <w:szCs w:val="22"/>
        </w:rPr>
        <w:t xml:space="preserve">závazek dodavatele </w:t>
      </w:r>
      <w:r>
        <w:rPr>
          <w:sz w:val="22"/>
          <w:szCs w:val="22"/>
        </w:rPr>
        <w:t>dodat objednateli ZOP a následně jej distribuovat</w:t>
      </w:r>
      <w:r w:rsidRPr="00934021">
        <w:rPr>
          <w:sz w:val="22"/>
          <w:szCs w:val="22"/>
        </w:rPr>
        <w:t xml:space="preserve"> dle </w:t>
      </w:r>
      <w:r w:rsidRPr="000E6B9B">
        <w:rPr>
          <w:b/>
          <w:sz w:val="22"/>
          <w:szCs w:val="22"/>
        </w:rPr>
        <w:t>přílohy č. 1</w:t>
      </w:r>
      <w:r w:rsidRPr="00934021">
        <w:rPr>
          <w:sz w:val="22"/>
          <w:szCs w:val="22"/>
        </w:rPr>
        <w:t xml:space="preserve"> této smlouvy,</w:t>
      </w:r>
    </w:p>
    <w:p w:rsidR="00AF36B9" w:rsidRDefault="00AF36B9" w:rsidP="00BB0B56">
      <w:pPr>
        <w:pStyle w:val="Zkladntextodsazen2"/>
        <w:numPr>
          <w:ilvl w:val="0"/>
          <w:numId w:val="16"/>
        </w:numPr>
        <w:spacing w:afterLines="100" w:after="240"/>
        <w:rPr>
          <w:sz w:val="22"/>
          <w:szCs w:val="22"/>
        </w:rPr>
      </w:pPr>
      <w:r w:rsidRPr="00934021">
        <w:rPr>
          <w:sz w:val="22"/>
          <w:szCs w:val="22"/>
        </w:rPr>
        <w:t xml:space="preserve">závazek objednatele </w:t>
      </w:r>
      <w:r>
        <w:rPr>
          <w:sz w:val="22"/>
          <w:szCs w:val="22"/>
        </w:rPr>
        <w:t>dílo</w:t>
      </w:r>
      <w:r w:rsidRPr="00934021">
        <w:rPr>
          <w:sz w:val="22"/>
          <w:szCs w:val="22"/>
        </w:rPr>
        <w:t xml:space="preserve"> převzít, užívat </w:t>
      </w:r>
      <w:r>
        <w:rPr>
          <w:sz w:val="22"/>
          <w:szCs w:val="22"/>
        </w:rPr>
        <w:t>dílo</w:t>
      </w:r>
      <w:r w:rsidRPr="00934021">
        <w:rPr>
          <w:sz w:val="22"/>
          <w:szCs w:val="22"/>
        </w:rPr>
        <w:t xml:space="preserve"> dle této smlouvy sjednan</w:t>
      </w:r>
      <w:r w:rsidR="005F6834">
        <w:rPr>
          <w:sz w:val="22"/>
          <w:szCs w:val="22"/>
        </w:rPr>
        <w:t>ým</w:t>
      </w:r>
      <w:r w:rsidRPr="00934021">
        <w:rPr>
          <w:sz w:val="22"/>
          <w:szCs w:val="22"/>
        </w:rPr>
        <w:t xml:space="preserve"> způsobem a</w:t>
      </w:r>
      <w:r w:rsidR="009307D8">
        <w:rPr>
          <w:sz w:val="22"/>
          <w:szCs w:val="22"/>
        </w:rPr>
        <w:t> </w:t>
      </w:r>
      <w:r w:rsidRPr="00934021">
        <w:rPr>
          <w:sz w:val="22"/>
          <w:szCs w:val="22"/>
        </w:rPr>
        <w:t>zaplatit dodavateli v této smlouvě sjednanou cenu za</w:t>
      </w:r>
      <w:r>
        <w:rPr>
          <w:sz w:val="22"/>
          <w:szCs w:val="22"/>
        </w:rPr>
        <w:t> dílo</w:t>
      </w:r>
      <w:r w:rsidRPr="00934021">
        <w:rPr>
          <w:sz w:val="22"/>
          <w:szCs w:val="22"/>
        </w:rPr>
        <w:t xml:space="preserve"> dle </w:t>
      </w:r>
      <w:r w:rsidRPr="000E6B9B">
        <w:rPr>
          <w:b/>
          <w:sz w:val="22"/>
          <w:szCs w:val="22"/>
        </w:rPr>
        <w:t>přílohy č. 2</w:t>
      </w:r>
      <w:r w:rsidRPr="00934021">
        <w:rPr>
          <w:sz w:val="22"/>
          <w:szCs w:val="22"/>
        </w:rPr>
        <w:t xml:space="preserve"> </w:t>
      </w:r>
      <w:proofErr w:type="gramStart"/>
      <w:r w:rsidRPr="00934021">
        <w:rPr>
          <w:sz w:val="22"/>
          <w:szCs w:val="22"/>
        </w:rPr>
        <w:t>této</w:t>
      </w:r>
      <w:proofErr w:type="gramEnd"/>
      <w:r w:rsidRPr="00934021">
        <w:rPr>
          <w:sz w:val="22"/>
          <w:szCs w:val="22"/>
        </w:rPr>
        <w:t xml:space="preserve"> smlouvy.</w:t>
      </w:r>
    </w:p>
    <w:p w:rsidR="00AF36B9" w:rsidRDefault="00AF36B9" w:rsidP="00BB0B56">
      <w:pPr>
        <w:widowControl w:val="0"/>
        <w:numPr>
          <w:ilvl w:val="1"/>
          <w:numId w:val="13"/>
        </w:numPr>
        <w:spacing w:afterLines="50" w:after="120" w:line="360" w:lineRule="auto"/>
        <w:ind w:left="357" w:hanging="357"/>
        <w:jc w:val="both"/>
        <w:rPr>
          <w:rFonts w:ascii="Arial" w:hAnsi="Arial" w:cs="Arial"/>
          <w:sz w:val="22"/>
          <w:szCs w:val="22"/>
        </w:rPr>
      </w:pPr>
      <w:r>
        <w:rPr>
          <w:rFonts w:ascii="Arial" w:hAnsi="Arial" w:cs="Arial"/>
          <w:sz w:val="22"/>
          <w:szCs w:val="22"/>
        </w:rPr>
        <w:t xml:space="preserve">Dodavatel se zavazuje, že zhotoví ZOP včetně jazykové korektury dle Pravidel českého pravopisu, tiskové přípravy, sazby, tisku, konečného knihařského zpracování, vydání </w:t>
      </w:r>
      <w:r>
        <w:rPr>
          <w:rFonts w:ascii="Arial" w:hAnsi="Arial" w:cs="Arial"/>
          <w:sz w:val="22"/>
          <w:szCs w:val="22"/>
        </w:rPr>
        <w:lastRenderedPageBreak/>
        <w:t>v kvalitě odpovídající právním předpisům a technickým normám upravující výkon uvedených služeb.</w:t>
      </w:r>
    </w:p>
    <w:p w:rsidR="00AF36B9" w:rsidRDefault="00AF36B9" w:rsidP="00BB0B56">
      <w:pPr>
        <w:widowControl w:val="0"/>
        <w:numPr>
          <w:ilvl w:val="1"/>
          <w:numId w:val="13"/>
        </w:numPr>
        <w:spacing w:afterLines="50" w:after="120" w:line="360" w:lineRule="auto"/>
        <w:ind w:left="357" w:hanging="357"/>
        <w:jc w:val="both"/>
        <w:rPr>
          <w:rFonts w:ascii="Arial" w:hAnsi="Arial" w:cs="Arial"/>
          <w:sz w:val="22"/>
          <w:szCs w:val="22"/>
        </w:rPr>
      </w:pPr>
      <w:r w:rsidRPr="00934021">
        <w:rPr>
          <w:rFonts w:ascii="Arial" w:hAnsi="Arial" w:cs="Arial"/>
          <w:sz w:val="22"/>
          <w:szCs w:val="22"/>
        </w:rPr>
        <w:t xml:space="preserve">Veškeré odchylky od specifikace předmětu </w:t>
      </w:r>
      <w:r>
        <w:rPr>
          <w:rFonts w:ascii="Arial" w:hAnsi="Arial" w:cs="Arial"/>
          <w:sz w:val="22"/>
          <w:szCs w:val="22"/>
        </w:rPr>
        <w:t>díla</w:t>
      </w:r>
      <w:r w:rsidRPr="00934021">
        <w:rPr>
          <w:rFonts w:ascii="Arial" w:hAnsi="Arial" w:cs="Arial"/>
          <w:sz w:val="22"/>
          <w:szCs w:val="22"/>
        </w:rPr>
        <w:t xml:space="preserve"> mohou být prováděny dodavatelem pouze tehdy, budou-li písemně odsouhlaseny objednatelem. Jestliže dodavatel provede práce a</w:t>
      </w:r>
      <w:r w:rsidR="009307D8">
        <w:rPr>
          <w:rFonts w:ascii="Arial" w:hAnsi="Arial" w:cs="Arial"/>
          <w:sz w:val="22"/>
          <w:szCs w:val="22"/>
        </w:rPr>
        <w:t> </w:t>
      </w:r>
      <w:r w:rsidRPr="00934021">
        <w:rPr>
          <w:rFonts w:ascii="Arial" w:hAnsi="Arial" w:cs="Arial"/>
          <w:sz w:val="22"/>
          <w:szCs w:val="22"/>
        </w:rPr>
        <w:t>jiná plnění nad tento rámec, nemá nárok na jejich zaplacení.</w:t>
      </w:r>
    </w:p>
    <w:p w:rsidR="00AF36B9" w:rsidRDefault="00AF36B9" w:rsidP="00BB0B56">
      <w:pPr>
        <w:pStyle w:val="Zkladntextodsazen2"/>
        <w:numPr>
          <w:ilvl w:val="1"/>
          <w:numId w:val="13"/>
        </w:numPr>
        <w:spacing w:afterLines="100" w:after="240"/>
        <w:ind w:left="357" w:hanging="357"/>
        <w:rPr>
          <w:sz w:val="22"/>
          <w:szCs w:val="22"/>
        </w:rPr>
      </w:pPr>
      <w:r w:rsidRPr="00934021">
        <w:rPr>
          <w:sz w:val="22"/>
          <w:szCs w:val="22"/>
        </w:rPr>
        <w:t xml:space="preserve">Dodavatel potvrzuje, že se v plném rozsahu seznámil s rozsahem a povahou </w:t>
      </w:r>
      <w:r>
        <w:rPr>
          <w:sz w:val="22"/>
          <w:szCs w:val="22"/>
        </w:rPr>
        <w:t>díla</w:t>
      </w:r>
      <w:r w:rsidRPr="00934021">
        <w:rPr>
          <w:sz w:val="22"/>
          <w:szCs w:val="22"/>
        </w:rPr>
        <w:t xml:space="preserve">, že jsou mu známy veškeré technické, kvalitativní a jiné podmínky nezbytné k realizaci </w:t>
      </w:r>
      <w:r>
        <w:rPr>
          <w:sz w:val="22"/>
          <w:szCs w:val="22"/>
        </w:rPr>
        <w:t>díla</w:t>
      </w:r>
      <w:r w:rsidRPr="00934021">
        <w:rPr>
          <w:sz w:val="22"/>
          <w:szCs w:val="22"/>
        </w:rPr>
        <w:t xml:space="preserve"> a že disponuje takovými kapacitami, odbornou kvalifikací a odbornými znalostmi, které jsou k provedení </w:t>
      </w:r>
      <w:r>
        <w:rPr>
          <w:sz w:val="22"/>
          <w:szCs w:val="22"/>
        </w:rPr>
        <w:t>díla</w:t>
      </w:r>
      <w:r w:rsidRPr="00934021">
        <w:rPr>
          <w:sz w:val="22"/>
          <w:szCs w:val="22"/>
        </w:rPr>
        <w:t xml:space="preserve"> nezbytné. Dodavatel garantuje všechny technické, funkční, provozní, množstevní a jakostní parametry dodávaného předmětu </w:t>
      </w:r>
      <w:r>
        <w:rPr>
          <w:sz w:val="22"/>
          <w:szCs w:val="22"/>
        </w:rPr>
        <w:t>díla</w:t>
      </w:r>
      <w:r w:rsidRPr="00934021">
        <w:rPr>
          <w:sz w:val="22"/>
          <w:szCs w:val="22"/>
        </w:rPr>
        <w:t>, které byly uvedeny a</w:t>
      </w:r>
      <w:r w:rsidR="009307D8">
        <w:rPr>
          <w:sz w:val="22"/>
          <w:szCs w:val="22"/>
        </w:rPr>
        <w:t> </w:t>
      </w:r>
      <w:r w:rsidRPr="00934021">
        <w:rPr>
          <w:sz w:val="22"/>
          <w:szCs w:val="22"/>
        </w:rPr>
        <w:t>předloženy v jeho podané nabídce k plnění předmětu této veřejné zakázky.</w:t>
      </w:r>
    </w:p>
    <w:p w:rsidR="00AF36B9" w:rsidRDefault="00AF36B9" w:rsidP="00BB0B56">
      <w:pPr>
        <w:spacing w:beforeLines="200" w:before="480"/>
        <w:jc w:val="center"/>
        <w:rPr>
          <w:rFonts w:ascii="Arial" w:hAnsi="Arial" w:cs="Arial"/>
          <w:b/>
          <w:smallCaps/>
        </w:rPr>
      </w:pPr>
      <w:r w:rsidRPr="00636BCB">
        <w:rPr>
          <w:rFonts w:ascii="Arial" w:hAnsi="Arial" w:cs="Arial"/>
          <w:b/>
          <w:smallCaps/>
        </w:rPr>
        <w:t>Článek IV</w:t>
      </w:r>
    </w:p>
    <w:p w:rsidR="00AF36B9" w:rsidRDefault="00AF36B9" w:rsidP="00BB0B56">
      <w:pPr>
        <w:spacing w:afterLines="100" w:after="240" w:line="360" w:lineRule="auto"/>
        <w:jc w:val="center"/>
        <w:rPr>
          <w:rFonts w:ascii="Arial" w:hAnsi="Arial" w:cs="Arial"/>
          <w:b/>
          <w:smallCaps/>
        </w:rPr>
      </w:pPr>
      <w:r w:rsidRPr="00636BCB">
        <w:rPr>
          <w:rFonts w:ascii="Arial" w:hAnsi="Arial" w:cs="Arial"/>
          <w:b/>
          <w:smallCaps/>
        </w:rPr>
        <w:t>Termíny plnění a místo plnění</w:t>
      </w:r>
    </w:p>
    <w:p w:rsidR="00AF36B9" w:rsidRDefault="00AF36B9" w:rsidP="00BB0B56">
      <w:pPr>
        <w:pStyle w:val="Odstavecseseznamem"/>
        <w:numPr>
          <w:ilvl w:val="0"/>
          <w:numId w:val="14"/>
        </w:numPr>
        <w:overflowPunct/>
        <w:autoSpaceDE/>
        <w:autoSpaceDN/>
        <w:adjustRightInd/>
        <w:spacing w:afterLines="50" w:after="120" w:line="360" w:lineRule="auto"/>
        <w:ind w:left="357" w:hanging="357"/>
        <w:contextualSpacing w:val="0"/>
        <w:jc w:val="both"/>
        <w:textAlignment w:val="auto"/>
        <w:rPr>
          <w:rFonts w:ascii="Arial" w:hAnsi="Arial" w:cs="Arial"/>
          <w:bCs/>
          <w:vanish/>
          <w:sz w:val="22"/>
          <w:szCs w:val="22"/>
        </w:rPr>
      </w:pPr>
    </w:p>
    <w:p w:rsidR="00AF36B9" w:rsidRDefault="00AF36B9" w:rsidP="00BB0B56">
      <w:pPr>
        <w:pStyle w:val="Zkladntextodsazen2"/>
        <w:numPr>
          <w:ilvl w:val="1"/>
          <w:numId w:val="14"/>
        </w:numPr>
        <w:spacing w:afterLines="50" w:after="120"/>
        <w:rPr>
          <w:sz w:val="22"/>
          <w:szCs w:val="22"/>
        </w:rPr>
      </w:pPr>
      <w:r w:rsidRPr="00934021">
        <w:rPr>
          <w:sz w:val="22"/>
          <w:szCs w:val="22"/>
        </w:rPr>
        <w:t xml:space="preserve">Dodavatel se zavazuje provést </w:t>
      </w:r>
      <w:r>
        <w:rPr>
          <w:sz w:val="22"/>
          <w:szCs w:val="22"/>
        </w:rPr>
        <w:t xml:space="preserve">dílo </w:t>
      </w:r>
      <w:r w:rsidRPr="00934021">
        <w:rPr>
          <w:sz w:val="22"/>
          <w:szCs w:val="22"/>
        </w:rPr>
        <w:t xml:space="preserve">nejpozději </w:t>
      </w:r>
      <w:r>
        <w:rPr>
          <w:sz w:val="22"/>
          <w:szCs w:val="22"/>
        </w:rPr>
        <w:t>ve stanoveném termínu</w:t>
      </w:r>
      <w:r w:rsidRPr="00934021">
        <w:rPr>
          <w:sz w:val="22"/>
          <w:szCs w:val="22"/>
        </w:rPr>
        <w:t>.</w:t>
      </w:r>
    </w:p>
    <w:p w:rsidR="00AF36B9" w:rsidRDefault="00AF36B9" w:rsidP="00BB0B56">
      <w:pPr>
        <w:pStyle w:val="Zkladntextodsazen2"/>
        <w:numPr>
          <w:ilvl w:val="1"/>
          <w:numId w:val="14"/>
        </w:numPr>
        <w:spacing w:afterLines="50" w:after="120"/>
        <w:rPr>
          <w:sz w:val="22"/>
          <w:szCs w:val="22"/>
        </w:rPr>
      </w:pPr>
      <w:r w:rsidRPr="00934021">
        <w:rPr>
          <w:sz w:val="22"/>
          <w:szCs w:val="22"/>
        </w:rPr>
        <w:t>Dodavatel zahájí práce na díle neprodleně po podpisu smlouvy, k tomu mu objednatel vytvoří požadované podmínky ohledně zpřístupnění prostor a informací souvisejících s realizací d</w:t>
      </w:r>
      <w:r>
        <w:rPr>
          <w:sz w:val="22"/>
          <w:szCs w:val="22"/>
        </w:rPr>
        <w:t>íla</w:t>
      </w:r>
      <w:r w:rsidRPr="00934021">
        <w:rPr>
          <w:sz w:val="22"/>
          <w:szCs w:val="22"/>
        </w:rPr>
        <w:t>.</w:t>
      </w:r>
    </w:p>
    <w:p w:rsidR="0021593E" w:rsidRPr="0021593E" w:rsidRDefault="0021593E" w:rsidP="0021593E">
      <w:pPr>
        <w:pStyle w:val="Zkladntextodsazen2"/>
        <w:numPr>
          <w:ilvl w:val="1"/>
          <w:numId w:val="14"/>
        </w:numPr>
        <w:spacing w:afterLines="50" w:after="120"/>
        <w:rPr>
          <w:sz w:val="22"/>
          <w:szCs w:val="22"/>
        </w:rPr>
      </w:pPr>
      <w:r w:rsidRPr="0021593E">
        <w:rPr>
          <w:sz w:val="22"/>
          <w:szCs w:val="22"/>
        </w:rPr>
        <w:t xml:space="preserve">Dodavatel se zavazuje </w:t>
      </w:r>
      <w:r w:rsidRPr="0021593E">
        <w:rPr>
          <w:sz w:val="22"/>
          <w:szCs w:val="22"/>
        </w:rPr>
        <w:t>dodat předmět smlou</w:t>
      </w:r>
      <w:r w:rsidRPr="0021593E">
        <w:rPr>
          <w:sz w:val="22"/>
          <w:szCs w:val="22"/>
        </w:rPr>
        <w:t>vy na místa</w:t>
      </w:r>
      <w:r w:rsidRPr="0021593E">
        <w:rPr>
          <w:sz w:val="22"/>
          <w:szCs w:val="22"/>
        </w:rPr>
        <w:t xml:space="preserve"> určení</w:t>
      </w:r>
      <w:r w:rsidRPr="0021593E">
        <w:rPr>
          <w:sz w:val="22"/>
          <w:szCs w:val="22"/>
        </w:rPr>
        <w:t>,</w:t>
      </w:r>
      <w:r w:rsidRPr="0021593E">
        <w:rPr>
          <w:sz w:val="22"/>
          <w:szCs w:val="22"/>
        </w:rPr>
        <w:t xml:space="preserve"> včetně protokolárního předání </w:t>
      </w:r>
      <w:r w:rsidRPr="0021593E">
        <w:rPr>
          <w:sz w:val="22"/>
          <w:szCs w:val="22"/>
        </w:rPr>
        <w:t>díla</w:t>
      </w:r>
      <w:r w:rsidRPr="0021593E">
        <w:rPr>
          <w:sz w:val="22"/>
          <w:szCs w:val="22"/>
        </w:rPr>
        <w:t xml:space="preserve">, a to nejpozději </w:t>
      </w:r>
      <w:r w:rsidRPr="0021593E">
        <w:rPr>
          <w:b/>
          <w:sz w:val="22"/>
          <w:szCs w:val="22"/>
        </w:rPr>
        <w:t>do </w:t>
      </w:r>
      <w:r w:rsidRPr="0021593E">
        <w:rPr>
          <w:b/>
          <w:sz w:val="22"/>
          <w:szCs w:val="22"/>
        </w:rPr>
        <w:t xml:space="preserve">patnáctého </w:t>
      </w:r>
      <w:r w:rsidRPr="0021593E">
        <w:rPr>
          <w:b/>
          <w:sz w:val="22"/>
          <w:szCs w:val="22"/>
        </w:rPr>
        <w:t>(</w:t>
      </w:r>
      <w:r w:rsidRPr="0021593E">
        <w:rPr>
          <w:b/>
          <w:sz w:val="22"/>
          <w:szCs w:val="22"/>
        </w:rPr>
        <w:t>15</w:t>
      </w:r>
      <w:r w:rsidRPr="0021593E">
        <w:rPr>
          <w:b/>
          <w:sz w:val="22"/>
          <w:szCs w:val="22"/>
        </w:rPr>
        <w:t>.) dne od podpisu</w:t>
      </w:r>
      <w:r w:rsidRPr="0021593E">
        <w:rPr>
          <w:sz w:val="22"/>
          <w:szCs w:val="22"/>
        </w:rPr>
        <w:t xml:space="preserve"> této </w:t>
      </w:r>
      <w:r w:rsidRPr="0021593E">
        <w:rPr>
          <w:b/>
          <w:sz w:val="22"/>
          <w:szCs w:val="22"/>
        </w:rPr>
        <w:t>smlouvy</w:t>
      </w:r>
      <w:r w:rsidRPr="0021593E">
        <w:rPr>
          <w:sz w:val="22"/>
          <w:szCs w:val="22"/>
        </w:rPr>
        <w:t xml:space="preserve"> o dílo, </w:t>
      </w:r>
      <w:r w:rsidRPr="0021593E">
        <w:rPr>
          <w:b/>
          <w:sz w:val="22"/>
          <w:szCs w:val="22"/>
        </w:rPr>
        <w:t>nejpozději</w:t>
      </w:r>
      <w:r w:rsidRPr="0021593E">
        <w:rPr>
          <w:sz w:val="22"/>
          <w:szCs w:val="22"/>
        </w:rPr>
        <w:t xml:space="preserve"> však</w:t>
      </w:r>
      <w:r>
        <w:rPr>
          <w:sz w:val="22"/>
          <w:szCs w:val="22"/>
        </w:rPr>
        <w:t xml:space="preserve"> do</w:t>
      </w:r>
      <w:r w:rsidRPr="0021593E">
        <w:rPr>
          <w:sz w:val="22"/>
          <w:szCs w:val="22"/>
        </w:rPr>
        <w:t xml:space="preserve"> </w:t>
      </w:r>
      <w:proofErr w:type="gramStart"/>
      <w:r w:rsidRPr="0021593E">
        <w:rPr>
          <w:b/>
          <w:sz w:val="22"/>
          <w:szCs w:val="22"/>
        </w:rPr>
        <w:t>31.1.2013</w:t>
      </w:r>
      <w:proofErr w:type="gramEnd"/>
      <w:r w:rsidRPr="0021593E">
        <w:rPr>
          <w:sz w:val="22"/>
          <w:szCs w:val="22"/>
        </w:rPr>
        <w:t xml:space="preserve">. </w:t>
      </w:r>
      <w:r w:rsidR="00875EAD">
        <w:rPr>
          <w:sz w:val="22"/>
          <w:szCs w:val="22"/>
        </w:rPr>
        <w:t>Dodavatel</w:t>
      </w:r>
      <w:r w:rsidRPr="0021593E">
        <w:rPr>
          <w:sz w:val="22"/>
          <w:szCs w:val="22"/>
        </w:rPr>
        <w:t xml:space="preserve"> prohlašuje, že je schopen </w:t>
      </w:r>
      <w:r w:rsidRPr="0021593E">
        <w:rPr>
          <w:sz w:val="22"/>
          <w:szCs w:val="22"/>
        </w:rPr>
        <w:t xml:space="preserve">dílo </w:t>
      </w:r>
      <w:r w:rsidRPr="0021593E">
        <w:rPr>
          <w:sz w:val="22"/>
          <w:szCs w:val="22"/>
        </w:rPr>
        <w:t xml:space="preserve">v daném termínu </w:t>
      </w:r>
      <w:r w:rsidR="009F594D">
        <w:rPr>
          <w:sz w:val="22"/>
          <w:szCs w:val="22"/>
        </w:rPr>
        <w:t>z</w:t>
      </w:r>
      <w:r w:rsidRPr="0021593E">
        <w:rPr>
          <w:sz w:val="22"/>
          <w:szCs w:val="22"/>
        </w:rPr>
        <w:t>hotovit a předat</w:t>
      </w:r>
      <w:r w:rsidRPr="0021593E">
        <w:rPr>
          <w:sz w:val="22"/>
          <w:szCs w:val="22"/>
        </w:rPr>
        <w:t>.</w:t>
      </w:r>
    </w:p>
    <w:p w:rsidR="00AF36B9" w:rsidRDefault="00AF36B9" w:rsidP="00BB0B56">
      <w:pPr>
        <w:pStyle w:val="Zkladntextodsazen2"/>
        <w:numPr>
          <w:ilvl w:val="1"/>
          <w:numId w:val="14"/>
        </w:numPr>
        <w:spacing w:afterLines="50" w:after="120"/>
        <w:ind w:left="357" w:hanging="357"/>
        <w:rPr>
          <w:sz w:val="22"/>
          <w:szCs w:val="22"/>
        </w:rPr>
      </w:pPr>
      <w:r w:rsidRPr="00934021">
        <w:rPr>
          <w:sz w:val="22"/>
          <w:szCs w:val="22"/>
        </w:rPr>
        <w:t>Dodavatel není v prodlení v případě, že objednatel neposkytne součinnost ve sjednaných termínech. Za součinnost je smluvními stranami považováno i placení ceny sjednané touto smlouvou v termínech splatnosti.</w:t>
      </w:r>
    </w:p>
    <w:p w:rsidR="00AF36B9" w:rsidRDefault="00AF36B9" w:rsidP="00BB0B56">
      <w:pPr>
        <w:pStyle w:val="Zkladntextodsazen2"/>
        <w:numPr>
          <w:ilvl w:val="1"/>
          <w:numId w:val="14"/>
        </w:numPr>
        <w:spacing w:afterLines="100" w:after="240"/>
        <w:ind w:left="357" w:hanging="357"/>
        <w:rPr>
          <w:sz w:val="22"/>
          <w:szCs w:val="22"/>
        </w:rPr>
      </w:pPr>
      <w:r w:rsidRPr="00934021">
        <w:rPr>
          <w:sz w:val="22"/>
          <w:szCs w:val="22"/>
        </w:rPr>
        <w:t xml:space="preserve">Místem plnění </w:t>
      </w:r>
      <w:r>
        <w:rPr>
          <w:sz w:val="22"/>
          <w:szCs w:val="22"/>
        </w:rPr>
        <w:t xml:space="preserve">díla </w:t>
      </w:r>
      <w:r w:rsidRPr="00934021">
        <w:rPr>
          <w:sz w:val="22"/>
          <w:szCs w:val="22"/>
        </w:rPr>
        <w:t>je sídlo zadavatele uvedené v záhlaví této smlouvy</w:t>
      </w:r>
      <w:r>
        <w:rPr>
          <w:sz w:val="22"/>
          <w:szCs w:val="22"/>
        </w:rPr>
        <w:t xml:space="preserve"> a dále </w:t>
      </w:r>
      <w:r w:rsidR="00D8503B">
        <w:rPr>
          <w:sz w:val="22"/>
          <w:szCs w:val="22"/>
        </w:rPr>
        <w:t xml:space="preserve">sídla </w:t>
      </w:r>
      <w:r>
        <w:rPr>
          <w:sz w:val="22"/>
          <w:szCs w:val="22"/>
        </w:rPr>
        <w:t>Zdravotních ústavů a Krajských hygienických stanic uvedených v </w:t>
      </w:r>
      <w:r w:rsidRPr="00D8503B">
        <w:rPr>
          <w:b/>
          <w:sz w:val="22"/>
          <w:szCs w:val="22"/>
        </w:rPr>
        <w:t>příloze č. 1</w:t>
      </w:r>
      <w:r>
        <w:rPr>
          <w:sz w:val="22"/>
          <w:szCs w:val="22"/>
        </w:rPr>
        <w:t xml:space="preserve"> této smlouvy</w:t>
      </w:r>
      <w:r w:rsidRPr="00934021">
        <w:rPr>
          <w:sz w:val="22"/>
          <w:szCs w:val="22"/>
        </w:rPr>
        <w:t xml:space="preserve">. Dodavatel splní svůj závazek </w:t>
      </w:r>
      <w:r>
        <w:rPr>
          <w:sz w:val="22"/>
          <w:szCs w:val="22"/>
        </w:rPr>
        <w:t xml:space="preserve">distribucí ZOP dle pokynů objednatele, resp. předáním výtisků </w:t>
      </w:r>
      <w:r w:rsidR="00532037">
        <w:rPr>
          <w:sz w:val="22"/>
          <w:szCs w:val="22"/>
        </w:rPr>
        <w:t>na </w:t>
      </w:r>
      <w:r>
        <w:rPr>
          <w:sz w:val="22"/>
          <w:szCs w:val="22"/>
        </w:rPr>
        <w:t>smluvně stanovená místa</w:t>
      </w:r>
      <w:r w:rsidRPr="00934021">
        <w:rPr>
          <w:sz w:val="22"/>
          <w:szCs w:val="22"/>
        </w:rPr>
        <w:t>.</w:t>
      </w:r>
    </w:p>
    <w:p w:rsidR="00AF36B9" w:rsidRDefault="00AF36B9" w:rsidP="00BB0B56">
      <w:pPr>
        <w:pStyle w:val="Zkladntextodsazen2"/>
        <w:numPr>
          <w:ilvl w:val="1"/>
          <w:numId w:val="14"/>
        </w:numPr>
        <w:spacing w:afterLines="100" w:after="240"/>
        <w:ind w:left="357" w:hanging="357"/>
        <w:rPr>
          <w:sz w:val="22"/>
          <w:szCs w:val="22"/>
        </w:rPr>
      </w:pPr>
      <w:r w:rsidRPr="00934021">
        <w:rPr>
          <w:sz w:val="22"/>
          <w:szCs w:val="22"/>
        </w:rPr>
        <w:t>Při změně údajů uvedených v</w:t>
      </w:r>
      <w:r>
        <w:rPr>
          <w:sz w:val="22"/>
          <w:szCs w:val="22"/>
        </w:rPr>
        <w:t> </w:t>
      </w:r>
      <w:r w:rsidRPr="00D8503B">
        <w:rPr>
          <w:b/>
          <w:sz w:val="22"/>
          <w:szCs w:val="22"/>
        </w:rPr>
        <w:t>přílohách č. 1 a č. 2</w:t>
      </w:r>
      <w:r w:rsidRPr="00934021">
        <w:rPr>
          <w:sz w:val="22"/>
          <w:szCs w:val="22"/>
        </w:rPr>
        <w:t xml:space="preserve"> této smlouvy bude sepsán zápis odsouhlasený oběma smluvními stranami. Takovýto zápis uzavřou osoby uvedené v </w:t>
      </w:r>
      <w:r w:rsidRPr="00D8503B">
        <w:rPr>
          <w:b/>
          <w:sz w:val="22"/>
          <w:szCs w:val="22"/>
        </w:rPr>
        <w:t>příloze č. 3</w:t>
      </w:r>
      <w:r w:rsidRPr="00934021">
        <w:rPr>
          <w:sz w:val="22"/>
          <w:szCs w:val="22"/>
        </w:rPr>
        <w:t xml:space="preserve"> </w:t>
      </w:r>
      <w:proofErr w:type="gramStart"/>
      <w:r w:rsidRPr="00934021">
        <w:rPr>
          <w:sz w:val="22"/>
          <w:szCs w:val="22"/>
        </w:rPr>
        <w:t>této</w:t>
      </w:r>
      <w:proofErr w:type="gramEnd"/>
      <w:r w:rsidRPr="00934021">
        <w:rPr>
          <w:sz w:val="22"/>
          <w:szCs w:val="22"/>
        </w:rPr>
        <w:t xml:space="preserve"> smlouvy. Povinnost vést evidenci všech zápisů má dodavatel. Dodavatel má </w:t>
      </w:r>
      <w:r w:rsidRPr="00934021">
        <w:rPr>
          <w:sz w:val="22"/>
          <w:szCs w:val="22"/>
        </w:rPr>
        <w:lastRenderedPageBreak/>
        <w:t>povinnost, na žádost objednatele, poskytnout všechny zápisy z jednání mezi smluvními stranami a umožnit mu pořízení jejich kopií.</w:t>
      </w:r>
    </w:p>
    <w:p w:rsidR="00AF36B9" w:rsidRDefault="00AF36B9" w:rsidP="00BB0B56">
      <w:pPr>
        <w:spacing w:beforeLines="200" w:before="480"/>
        <w:ind w:left="357"/>
        <w:jc w:val="center"/>
        <w:rPr>
          <w:rFonts w:ascii="Arial" w:hAnsi="Arial" w:cs="Arial"/>
          <w:b/>
          <w:smallCaps/>
        </w:rPr>
      </w:pPr>
      <w:r w:rsidRPr="00636BCB">
        <w:rPr>
          <w:rFonts w:ascii="Arial" w:hAnsi="Arial" w:cs="Arial"/>
          <w:b/>
          <w:smallCaps/>
        </w:rPr>
        <w:t>Článek V</w:t>
      </w:r>
    </w:p>
    <w:p w:rsidR="00AF36B9" w:rsidRDefault="00AF36B9" w:rsidP="00BB0B56">
      <w:pPr>
        <w:spacing w:afterLines="100" w:after="240" w:line="360" w:lineRule="auto"/>
        <w:ind w:left="357"/>
        <w:jc w:val="center"/>
        <w:rPr>
          <w:rFonts w:ascii="Arial" w:hAnsi="Arial" w:cs="Arial"/>
          <w:b/>
          <w:smallCaps/>
        </w:rPr>
      </w:pPr>
      <w:r>
        <w:rPr>
          <w:rFonts w:ascii="Arial" w:hAnsi="Arial" w:cs="Arial"/>
          <w:b/>
          <w:smallCaps/>
        </w:rPr>
        <w:t>Cena díla</w:t>
      </w:r>
    </w:p>
    <w:p w:rsidR="00AF36B9" w:rsidRPr="00934021" w:rsidRDefault="00AF36B9" w:rsidP="00BB0B56">
      <w:pPr>
        <w:pStyle w:val="Odstavecseseznamem"/>
        <w:numPr>
          <w:ilvl w:val="0"/>
          <w:numId w:val="14"/>
        </w:numPr>
        <w:overflowPunct/>
        <w:autoSpaceDE/>
        <w:autoSpaceDN/>
        <w:adjustRightInd/>
        <w:spacing w:afterLines="100" w:after="240" w:line="360" w:lineRule="auto"/>
        <w:contextualSpacing w:val="0"/>
        <w:jc w:val="both"/>
        <w:textAlignment w:val="auto"/>
        <w:rPr>
          <w:rFonts w:ascii="Arial" w:hAnsi="Arial" w:cs="Arial"/>
          <w:bCs/>
          <w:vanish/>
          <w:sz w:val="22"/>
          <w:szCs w:val="22"/>
        </w:rPr>
      </w:pPr>
    </w:p>
    <w:p w:rsidR="00AF36B9" w:rsidRPr="00DF52E4" w:rsidRDefault="00AF36B9" w:rsidP="00BB0B56">
      <w:pPr>
        <w:pStyle w:val="Zkladntextodsazen2"/>
        <w:numPr>
          <w:ilvl w:val="1"/>
          <w:numId w:val="14"/>
        </w:numPr>
        <w:spacing w:afterLines="100" w:after="240"/>
        <w:rPr>
          <w:sz w:val="22"/>
          <w:szCs w:val="22"/>
        </w:rPr>
      </w:pPr>
      <w:r w:rsidRPr="00DF52E4">
        <w:rPr>
          <w:sz w:val="22"/>
          <w:szCs w:val="22"/>
        </w:rPr>
        <w:t xml:space="preserve">Objednatel se zavazuje zaplatit dodavateli cenu za plnění dle této smlouvy v celkové výši </w:t>
      </w:r>
      <w:proofErr w:type="spellStart"/>
      <w:r w:rsidR="00D8503B" w:rsidRPr="00DF52E4">
        <w:rPr>
          <w:b/>
          <w:sz w:val="22"/>
          <w:szCs w:val="22"/>
          <w:highlight w:val="yellow"/>
        </w:rPr>
        <w:t>xxx</w:t>
      </w:r>
      <w:proofErr w:type="spellEnd"/>
      <w:r w:rsidR="00D8503B" w:rsidRPr="00DF52E4">
        <w:rPr>
          <w:b/>
          <w:sz w:val="22"/>
          <w:szCs w:val="22"/>
          <w:highlight w:val="yellow"/>
        </w:rPr>
        <w:t>,- bez DPH.</w:t>
      </w:r>
      <w:r w:rsidR="00D8503B" w:rsidRPr="00DF52E4">
        <w:rPr>
          <w:sz w:val="22"/>
          <w:szCs w:val="22"/>
        </w:rPr>
        <w:t xml:space="preserve"> Výše jednotlivých položek a jejich finanční </w:t>
      </w:r>
      <w:proofErr w:type="spellStart"/>
      <w:r w:rsidR="00D8503B" w:rsidRPr="00DF52E4">
        <w:rPr>
          <w:sz w:val="22"/>
          <w:szCs w:val="22"/>
        </w:rPr>
        <w:t>nacenění</w:t>
      </w:r>
      <w:proofErr w:type="spellEnd"/>
      <w:r w:rsidR="00D8503B" w:rsidRPr="00DF52E4">
        <w:rPr>
          <w:sz w:val="22"/>
          <w:szCs w:val="22"/>
        </w:rPr>
        <w:t xml:space="preserve"> je součástí </w:t>
      </w:r>
      <w:r w:rsidR="00D8503B" w:rsidRPr="00DF52E4">
        <w:rPr>
          <w:b/>
          <w:sz w:val="22"/>
          <w:szCs w:val="22"/>
        </w:rPr>
        <w:t xml:space="preserve">přílohy č. 2 </w:t>
      </w:r>
      <w:r w:rsidR="00D8503B" w:rsidRPr="00DF52E4">
        <w:rPr>
          <w:sz w:val="22"/>
          <w:szCs w:val="22"/>
        </w:rPr>
        <w:t>této smlouvy.</w:t>
      </w:r>
    </w:p>
    <w:p w:rsidR="00AF36B9" w:rsidRDefault="00AF36B9" w:rsidP="00BB0B56">
      <w:pPr>
        <w:pStyle w:val="Zkladntextodsazen2"/>
        <w:numPr>
          <w:ilvl w:val="1"/>
          <w:numId w:val="14"/>
        </w:numPr>
        <w:spacing w:afterLines="100" w:after="240"/>
        <w:rPr>
          <w:sz w:val="22"/>
          <w:szCs w:val="22"/>
        </w:rPr>
      </w:pPr>
      <w:r w:rsidRPr="00934021">
        <w:rPr>
          <w:sz w:val="22"/>
          <w:szCs w:val="22"/>
        </w:rPr>
        <w:t xml:space="preserve">Dodavatel </w:t>
      </w:r>
      <w:r w:rsidRPr="00934021">
        <w:rPr>
          <w:sz w:val="22"/>
          <w:szCs w:val="22"/>
          <w:highlight w:val="yellow"/>
        </w:rPr>
        <w:t>je plátce DPH / není plátcem DPH.</w:t>
      </w:r>
      <w:r w:rsidRPr="00934021">
        <w:rPr>
          <w:sz w:val="22"/>
          <w:szCs w:val="22"/>
        </w:rPr>
        <w:t xml:space="preserve"> K ceně </w:t>
      </w:r>
      <w:r w:rsidRPr="00DF52E4">
        <w:rPr>
          <w:sz w:val="22"/>
          <w:szCs w:val="22"/>
        </w:rPr>
        <w:t>dle odst. 5.1</w:t>
      </w:r>
      <w:r w:rsidRPr="00934021">
        <w:rPr>
          <w:sz w:val="22"/>
          <w:szCs w:val="22"/>
        </w:rPr>
        <w:t xml:space="preserve"> bude připočtena sazba DPH ve výši stanovené zvláštním právním předpisem k datu poskytnutí zdanitelného plnění, která činí ke dni podpisu smlouvy </w:t>
      </w:r>
      <w:proofErr w:type="spellStart"/>
      <w:r w:rsidRPr="00A43582">
        <w:rPr>
          <w:sz w:val="22"/>
          <w:szCs w:val="22"/>
          <w:highlight w:val="yellow"/>
        </w:rPr>
        <w:t>xxx</w:t>
      </w:r>
      <w:proofErr w:type="spellEnd"/>
      <w:r w:rsidR="00DF52E4">
        <w:rPr>
          <w:sz w:val="22"/>
          <w:szCs w:val="22"/>
        </w:rPr>
        <w:t xml:space="preserve"> %, tj. celková cena díla je </w:t>
      </w:r>
      <w:proofErr w:type="spellStart"/>
      <w:r w:rsidR="00DF52E4" w:rsidRPr="00DF52E4">
        <w:rPr>
          <w:b/>
          <w:sz w:val="22"/>
          <w:szCs w:val="22"/>
          <w:highlight w:val="yellow"/>
        </w:rPr>
        <w:t>xxx</w:t>
      </w:r>
      <w:proofErr w:type="spellEnd"/>
      <w:r w:rsidR="00DF52E4" w:rsidRPr="00DF52E4">
        <w:rPr>
          <w:b/>
          <w:sz w:val="22"/>
          <w:szCs w:val="22"/>
          <w:highlight w:val="yellow"/>
        </w:rPr>
        <w:t>,- Kč vč. DPH.</w:t>
      </w:r>
    </w:p>
    <w:p w:rsidR="00AF36B9" w:rsidRDefault="00AF36B9" w:rsidP="00BB0B56">
      <w:pPr>
        <w:pStyle w:val="Zkladntextodsazen2"/>
        <w:numPr>
          <w:ilvl w:val="1"/>
          <w:numId w:val="14"/>
        </w:numPr>
        <w:spacing w:afterLines="100" w:after="240"/>
        <w:rPr>
          <w:sz w:val="22"/>
          <w:szCs w:val="22"/>
        </w:rPr>
      </w:pPr>
      <w:r w:rsidRPr="00934021">
        <w:rPr>
          <w:sz w:val="22"/>
          <w:szCs w:val="22"/>
        </w:rPr>
        <w:t xml:space="preserve">Takto sjednaná cena je cenou nejvýše přípustnou a není možné ji překročit, pokud </w:t>
      </w:r>
      <w:r w:rsidR="00532037" w:rsidRPr="00934021">
        <w:rPr>
          <w:sz w:val="22"/>
          <w:szCs w:val="22"/>
        </w:rPr>
        <w:t>to</w:t>
      </w:r>
      <w:r w:rsidR="00532037">
        <w:rPr>
          <w:sz w:val="22"/>
          <w:szCs w:val="22"/>
        </w:rPr>
        <w:t> </w:t>
      </w:r>
      <w:r w:rsidRPr="00934021">
        <w:rPr>
          <w:sz w:val="22"/>
          <w:szCs w:val="22"/>
        </w:rPr>
        <w:t xml:space="preserve">výslovně neupravuje tato smlouva. Cena zahrnuje veškeré náklady dodavatele spojené </w:t>
      </w:r>
      <w:r w:rsidR="00532037">
        <w:rPr>
          <w:sz w:val="22"/>
          <w:szCs w:val="22"/>
        </w:rPr>
        <w:t> </w:t>
      </w:r>
      <w:r w:rsidR="00532037" w:rsidRPr="00934021">
        <w:rPr>
          <w:sz w:val="22"/>
          <w:szCs w:val="22"/>
        </w:rPr>
        <w:t>s</w:t>
      </w:r>
      <w:r w:rsidR="00532037">
        <w:rPr>
          <w:sz w:val="22"/>
          <w:szCs w:val="22"/>
        </w:rPr>
        <w:t> </w:t>
      </w:r>
      <w:r w:rsidRPr="00934021">
        <w:rPr>
          <w:sz w:val="22"/>
          <w:szCs w:val="22"/>
        </w:rPr>
        <w:t xml:space="preserve">plněním dle této smlouvy. Cena obsahuje předpokládaný vývoj cen v oboru až do zániku závazků plynoucí ze smlouvy. Cena obsahuje i předpokládaný vývoj kurzů české koruny </w:t>
      </w:r>
      <w:r w:rsidR="00532037">
        <w:rPr>
          <w:sz w:val="22"/>
          <w:szCs w:val="22"/>
        </w:rPr>
        <w:t> </w:t>
      </w:r>
      <w:r w:rsidR="00532037" w:rsidRPr="00934021">
        <w:rPr>
          <w:sz w:val="22"/>
          <w:szCs w:val="22"/>
        </w:rPr>
        <w:t>k</w:t>
      </w:r>
      <w:r w:rsidR="00532037">
        <w:rPr>
          <w:sz w:val="22"/>
          <w:szCs w:val="22"/>
        </w:rPr>
        <w:t> </w:t>
      </w:r>
      <w:r w:rsidRPr="00934021">
        <w:rPr>
          <w:sz w:val="22"/>
          <w:szCs w:val="22"/>
        </w:rPr>
        <w:t>zahraničním měnám až do zániku závazků plynoucí ze smlouvy.</w:t>
      </w:r>
    </w:p>
    <w:p w:rsidR="00AF36B9" w:rsidRDefault="00AF36B9" w:rsidP="00BB0B56">
      <w:pPr>
        <w:pStyle w:val="Zkladntextodsazen2"/>
        <w:numPr>
          <w:ilvl w:val="1"/>
          <w:numId w:val="14"/>
        </w:numPr>
        <w:spacing w:afterLines="100" w:after="240"/>
        <w:rPr>
          <w:sz w:val="22"/>
          <w:szCs w:val="22"/>
        </w:rPr>
      </w:pPr>
      <w:r w:rsidRPr="00934021">
        <w:rPr>
          <w:sz w:val="22"/>
          <w:szCs w:val="22"/>
        </w:rPr>
        <w:t>Cenu d</w:t>
      </w:r>
      <w:r>
        <w:rPr>
          <w:sz w:val="22"/>
          <w:szCs w:val="22"/>
        </w:rPr>
        <w:t>odávky</w:t>
      </w:r>
      <w:r w:rsidRPr="00934021">
        <w:rPr>
          <w:sz w:val="22"/>
          <w:szCs w:val="22"/>
        </w:rPr>
        <w:t xml:space="preserve"> je možné upravit pouze v případě, pokud objednatel bude nucen z objektivních důvodů požadovat změny v množství nebo kvalitě prací, dodávek a služeb </w:t>
      </w:r>
      <w:r w:rsidRPr="00CA4E16">
        <w:rPr>
          <w:sz w:val="22"/>
          <w:szCs w:val="22"/>
        </w:rPr>
        <w:t xml:space="preserve">uvedených v  </w:t>
      </w:r>
      <w:r w:rsidRPr="00CA4E16">
        <w:rPr>
          <w:b/>
          <w:sz w:val="22"/>
          <w:szCs w:val="22"/>
        </w:rPr>
        <w:t>příloze č.  1</w:t>
      </w:r>
      <w:r w:rsidRPr="00CA4E16">
        <w:rPr>
          <w:sz w:val="22"/>
          <w:szCs w:val="22"/>
        </w:rPr>
        <w:t xml:space="preserve"> této</w:t>
      </w:r>
      <w:r w:rsidRPr="00934021">
        <w:rPr>
          <w:sz w:val="22"/>
          <w:szCs w:val="22"/>
        </w:rPr>
        <w:t xml:space="preserve"> smlouvy mající</w:t>
      </w:r>
      <w:r w:rsidR="00716D8B">
        <w:rPr>
          <w:sz w:val="22"/>
          <w:szCs w:val="22"/>
        </w:rPr>
        <w:t>ch</w:t>
      </w:r>
      <w:r w:rsidRPr="00934021">
        <w:rPr>
          <w:sz w:val="22"/>
          <w:szCs w:val="22"/>
        </w:rPr>
        <w:t xml:space="preserve"> vliv na výši ceny </w:t>
      </w:r>
      <w:r>
        <w:rPr>
          <w:sz w:val="22"/>
          <w:szCs w:val="22"/>
        </w:rPr>
        <w:t>díla</w:t>
      </w:r>
      <w:r w:rsidRPr="00934021">
        <w:rPr>
          <w:sz w:val="22"/>
          <w:szCs w:val="22"/>
        </w:rPr>
        <w:t>. K případným změnám bude uzavřen dodatek k této smlouvě.</w:t>
      </w:r>
    </w:p>
    <w:p w:rsidR="00AF36B9" w:rsidRDefault="00AF36B9" w:rsidP="00BB0B56">
      <w:pPr>
        <w:keepNext/>
        <w:spacing w:beforeLines="200" w:before="480"/>
        <w:ind w:left="357"/>
        <w:jc w:val="center"/>
        <w:rPr>
          <w:rFonts w:ascii="Arial" w:hAnsi="Arial" w:cs="Arial"/>
          <w:b/>
          <w:smallCaps/>
        </w:rPr>
      </w:pPr>
      <w:r w:rsidRPr="00904BA3">
        <w:rPr>
          <w:rFonts w:ascii="Arial" w:hAnsi="Arial" w:cs="Arial"/>
          <w:b/>
          <w:smallCaps/>
        </w:rPr>
        <w:t>Článek VI</w:t>
      </w:r>
    </w:p>
    <w:p w:rsidR="00AF36B9" w:rsidRDefault="00AF36B9" w:rsidP="00BB0B56">
      <w:pPr>
        <w:keepNext/>
        <w:spacing w:afterLines="100" w:after="240"/>
        <w:ind w:left="357"/>
        <w:jc w:val="center"/>
        <w:rPr>
          <w:rFonts w:ascii="Arial" w:hAnsi="Arial" w:cs="Arial"/>
          <w:b/>
          <w:smallCaps/>
        </w:rPr>
      </w:pPr>
      <w:r w:rsidRPr="00904BA3">
        <w:rPr>
          <w:rFonts w:ascii="Arial" w:hAnsi="Arial" w:cs="Arial"/>
          <w:b/>
          <w:smallCaps/>
        </w:rPr>
        <w:t>Platební podmínky</w:t>
      </w:r>
    </w:p>
    <w:p w:rsidR="00AF36B9" w:rsidRDefault="00AF36B9" w:rsidP="00BB0B56">
      <w:pPr>
        <w:pStyle w:val="Odstavecseseznamem"/>
        <w:keepNext/>
        <w:numPr>
          <w:ilvl w:val="0"/>
          <w:numId w:val="14"/>
        </w:numPr>
        <w:overflowPunct/>
        <w:autoSpaceDE/>
        <w:autoSpaceDN/>
        <w:adjustRightInd/>
        <w:spacing w:afterLines="50" w:after="120" w:line="360" w:lineRule="auto"/>
        <w:ind w:left="357" w:hanging="357"/>
        <w:contextualSpacing w:val="0"/>
        <w:jc w:val="both"/>
        <w:textAlignment w:val="auto"/>
        <w:rPr>
          <w:rFonts w:ascii="Arial" w:hAnsi="Arial" w:cs="Arial"/>
          <w:bCs/>
          <w:vanish/>
          <w:sz w:val="24"/>
        </w:rPr>
      </w:pPr>
    </w:p>
    <w:p w:rsidR="00AF36B9" w:rsidRDefault="00AF36B9" w:rsidP="00BB0B56">
      <w:pPr>
        <w:pStyle w:val="Zkladntextodsazen2"/>
        <w:keepNext/>
        <w:numPr>
          <w:ilvl w:val="1"/>
          <w:numId w:val="14"/>
        </w:numPr>
        <w:spacing w:afterLines="100" w:after="240"/>
        <w:rPr>
          <w:sz w:val="22"/>
          <w:szCs w:val="22"/>
        </w:rPr>
      </w:pPr>
      <w:r w:rsidRPr="00934021">
        <w:rPr>
          <w:sz w:val="22"/>
          <w:szCs w:val="22"/>
        </w:rPr>
        <w:t xml:space="preserve">Veškeré platby dle této smlouvy budou hrazeny bezhotovostním převodem na účet dodavatele, který musí být uvedený na daňovém dokladu. Platba se považuje za uhrazenou dnem odepsání příslušné částky z účtu objednatele ve prospěch účtu dodavatele. Doba splatnosti daňových dokladů bude činit </w:t>
      </w:r>
      <w:r w:rsidR="00A546E7">
        <w:rPr>
          <w:sz w:val="22"/>
          <w:szCs w:val="22"/>
        </w:rPr>
        <w:t>třicet</w:t>
      </w:r>
      <w:r w:rsidRPr="00934021">
        <w:rPr>
          <w:sz w:val="22"/>
          <w:szCs w:val="22"/>
        </w:rPr>
        <w:t xml:space="preserve"> (</w:t>
      </w:r>
      <w:r w:rsidR="00A546E7">
        <w:rPr>
          <w:sz w:val="22"/>
          <w:szCs w:val="22"/>
        </w:rPr>
        <w:t>3</w:t>
      </w:r>
      <w:r w:rsidRPr="00934021">
        <w:rPr>
          <w:sz w:val="22"/>
          <w:szCs w:val="22"/>
        </w:rPr>
        <w:t>0) kalendářních dní ode dne jejího doručení objednateli.</w:t>
      </w:r>
    </w:p>
    <w:p w:rsidR="00AF36B9" w:rsidRDefault="00AF36B9" w:rsidP="00BB0B56">
      <w:pPr>
        <w:pStyle w:val="Zkladntextodsazen2"/>
        <w:numPr>
          <w:ilvl w:val="1"/>
          <w:numId w:val="14"/>
        </w:numPr>
        <w:spacing w:afterLines="100" w:after="240"/>
        <w:rPr>
          <w:sz w:val="22"/>
          <w:szCs w:val="22"/>
        </w:rPr>
      </w:pPr>
      <w:r w:rsidRPr="00934021">
        <w:rPr>
          <w:sz w:val="22"/>
          <w:szCs w:val="22"/>
        </w:rPr>
        <w:t xml:space="preserve">Pro zaplacení ceny </w:t>
      </w:r>
      <w:r>
        <w:rPr>
          <w:sz w:val="22"/>
          <w:szCs w:val="22"/>
        </w:rPr>
        <w:t>díla</w:t>
      </w:r>
      <w:r w:rsidRPr="00934021">
        <w:rPr>
          <w:sz w:val="22"/>
          <w:szCs w:val="22"/>
        </w:rPr>
        <w:t xml:space="preserve"> je dodavatel povinen vystavit objednateli daňový doklad (fakturu), který musí splňovat všechny náležitosti stanovené </w:t>
      </w:r>
      <w:r w:rsidRPr="00934021">
        <w:rPr>
          <w:b/>
          <w:sz w:val="22"/>
          <w:szCs w:val="22"/>
        </w:rPr>
        <w:t>zákonem č. 563/1991 Sb.</w:t>
      </w:r>
      <w:r w:rsidRPr="00934021">
        <w:rPr>
          <w:sz w:val="22"/>
          <w:szCs w:val="22"/>
        </w:rPr>
        <w:t xml:space="preserve">, </w:t>
      </w:r>
      <w:r w:rsidRPr="00934021">
        <w:rPr>
          <w:i/>
          <w:sz w:val="22"/>
          <w:szCs w:val="22"/>
        </w:rPr>
        <w:t>o účetnictví</w:t>
      </w:r>
      <w:r w:rsidRPr="00934021">
        <w:rPr>
          <w:sz w:val="22"/>
          <w:szCs w:val="22"/>
        </w:rPr>
        <w:t xml:space="preserve">, ve znění pozdějších předpisů a </w:t>
      </w:r>
      <w:r w:rsidRPr="00934021">
        <w:rPr>
          <w:b/>
          <w:sz w:val="22"/>
          <w:szCs w:val="22"/>
        </w:rPr>
        <w:t>zákona č. 235/2004 Sb.</w:t>
      </w:r>
      <w:r w:rsidRPr="00934021">
        <w:rPr>
          <w:sz w:val="22"/>
          <w:szCs w:val="22"/>
        </w:rPr>
        <w:t xml:space="preserve">, </w:t>
      </w:r>
      <w:r w:rsidRPr="00934021">
        <w:rPr>
          <w:i/>
          <w:sz w:val="22"/>
          <w:szCs w:val="22"/>
        </w:rPr>
        <w:t>o dani z přidané hodnoty</w:t>
      </w:r>
      <w:r w:rsidRPr="00934021">
        <w:rPr>
          <w:sz w:val="22"/>
          <w:szCs w:val="22"/>
        </w:rPr>
        <w:t>, ve znění pozdějších předpisů.</w:t>
      </w:r>
    </w:p>
    <w:p w:rsidR="00AF36B9" w:rsidRDefault="00AF36B9" w:rsidP="00BB0B56">
      <w:pPr>
        <w:pStyle w:val="Zkladntextodsazen2"/>
        <w:numPr>
          <w:ilvl w:val="1"/>
          <w:numId w:val="14"/>
        </w:numPr>
        <w:spacing w:afterLines="100" w:after="240"/>
        <w:rPr>
          <w:sz w:val="22"/>
          <w:szCs w:val="22"/>
        </w:rPr>
      </w:pPr>
      <w:r w:rsidRPr="00DD2A45">
        <w:rPr>
          <w:sz w:val="22"/>
          <w:szCs w:val="22"/>
        </w:rPr>
        <w:lastRenderedPageBreak/>
        <w:t xml:space="preserve">Daňový doklad, který </w:t>
      </w:r>
      <w:r w:rsidRPr="00876515">
        <w:rPr>
          <w:sz w:val="22"/>
          <w:szCs w:val="22"/>
        </w:rPr>
        <w:t>neobsahuje náležitosti uvedené v odst. 6.2 této</w:t>
      </w:r>
      <w:r w:rsidRPr="00DD2A45">
        <w:rPr>
          <w:sz w:val="22"/>
          <w:szCs w:val="22"/>
        </w:rPr>
        <w:t xml:space="preserve"> smlouvy nebo </w:t>
      </w:r>
      <w:r w:rsidR="00532037" w:rsidRPr="00DD2A45">
        <w:rPr>
          <w:sz w:val="22"/>
          <w:szCs w:val="22"/>
        </w:rPr>
        <w:t>ve</w:t>
      </w:r>
      <w:r w:rsidR="00532037">
        <w:rPr>
          <w:sz w:val="22"/>
          <w:szCs w:val="22"/>
        </w:rPr>
        <w:t> </w:t>
      </w:r>
      <w:r w:rsidRPr="00DD2A45">
        <w:rPr>
          <w:sz w:val="22"/>
          <w:szCs w:val="22"/>
        </w:rPr>
        <w:t>kterém fakturovaná cena neodpovídá rozsahu předávané</w:t>
      </w:r>
      <w:r>
        <w:rPr>
          <w:sz w:val="22"/>
          <w:szCs w:val="22"/>
        </w:rPr>
        <w:t>ho</w:t>
      </w:r>
      <w:r w:rsidRPr="00DD2A45">
        <w:rPr>
          <w:sz w:val="22"/>
          <w:szCs w:val="22"/>
        </w:rPr>
        <w:t xml:space="preserve"> d</w:t>
      </w:r>
      <w:r>
        <w:rPr>
          <w:sz w:val="22"/>
          <w:szCs w:val="22"/>
        </w:rPr>
        <w:t>íla</w:t>
      </w:r>
      <w:r w:rsidRPr="00DD2A45">
        <w:rPr>
          <w:sz w:val="22"/>
          <w:szCs w:val="22"/>
        </w:rPr>
        <w:t>, je objednatel oprávněn vrátit dodavateli. Dodavatel je povinen vystavit objednateli fakturu opravenou či doplněnou. V případě vrácení faktury dodavateli dle věty první se dnem jejího doručení přerušuje objednateli lhůta její splatnosti a znovu počíná běžet až dnem následujícím po dni, kdy byla opravená nebo doplněná faktura splňující všechny náležitosti dle zvláštních právních předpisů doručena objednateli.</w:t>
      </w:r>
    </w:p>
    <w:p w:rsidR="00C81D3F" w:rsidRDefault="00C81D3F" w:rsidP="00C81D3F">
      <w:pPr>
        <w:pStyle w:val="Zkladntextodsazen21"/>
        <w:numPr>
          <w:ilvl w:val="1"/>
          <w:numId w:val="14"/>
        </w:numPr>
        <w:spacing w:after="240"/>
        <w:rPr>
          <w:sz w:val="22"/>
          <w:szCs w:val="22"/>
        </w:rPr>
      </w:pPr>
      <w:r>
        <w:rPr>
          <w:sz w:val="22"/>
          <w:szCs w:val="22"/>
        </w:rPr>
        <w:t>Úhrada ceny se provádí po doručení daňového dokladu vystaveného na základě vydaného závěrečného akceptačního protokolu (se stanoviskem „akceptováno bez výhrad“).</w:t>
      </w:r>
    </w:p>
    <w:p w:rsidR="00AF36B9" w:rsidRDefault="00AF36B9" w:rsidP="00BB0B56">
      <w:pPr>
        <w:pStyle w:val="Zkladntextodsazen2"/>
        <w:numPr>
          <w:ilvl w:val="1"/>
          <w:numId w:val="14"/>
        </w:numPr>
        <w:spacing w:afterLines="100" w:after="240"/>
        <w:rPr>
          <w:sz w:val="22"/>
          <w:szCs w:val="22"/>
        </w:rPr>
      </w:pPr>
      <w:r w:rsidRPr="00934021">
        <w:rPr>
          <w:sz w:val="22"/>
          <w:szCs w:val="22"/>
        </w:rPr>
        <w:t>Objednatel neposkytuje zálohy.</w:t>
      </w:r>
    </w:p>
    <w:p w:rsidR="00AF36B9" w:rsidRDefault="00AF36B9" w:rsidP="00BB0B56">
      <w:pPr>
        <w:pStyle w:val="Zkladntextodsazen2"/>
        <w:numPr>
          <w:ilvl w:val="1"/>
          <w:numId w:val="14"/>
        </w:numPr>
        <w:spacing w:afterLines="100" w:after="240"/>
        <w:rPr>
          <w:sz w:val="22"/>
          <w:szCs w:val="22"/>
        </w:rPr>
      </w:pPr>
      <w:r w:rsidRPr="00934021">
        <w:rPr>
          <w:sz w:val="22"/>
          <w:szCs w:val="22"/>
        </w:rPr>
        <w:t>Dojde-li v průběhu realizace plnění dle této smlouvy ke změně rozsahu plnění dodavatele oproti této smlouvě, bude sjednaná cena na základě dohody objednatele a dodavatele přiměřeně zvýšena nebo snížena, o čemž bude předem sepsán písemný dodatek k této smlouvě.</w:t>
      </w:r>
    </w:p>
    <w:p w:rsidR="00AF36B9" w:rsidRDefault="00AF36B9" w:rsidP="00BB0B56">
      <w:pPr>
        <w:spacing w:beforeLines="200" w:before="480"/>
        <w:jc w:val="center"/>
        <w:rPr>
          <w:rFonts w:ascii="Arial" w:hAnsi="Arial" w:cs="Arial"/>
          <w:b/>
          <w:smallCaps/>
        </w:rPr>
      </w:pPr>
      <w:r w:rsidRPr="00636BCB">
        <w:rPr>
          <w:rFonts w:ascii="Arial" w:hAnsi="Arial" w:cs="Arial"/>
          <w:b/>
          <w:smallCaps/>
        </w:rPr>
        <w:t>Článek VII</w:t>
      </w:r>
    </w:p>
    <w:p w:rsidR="00AF36B9" w:rsidRDefault="00AF36B9" w:rsidP="00BB0B56">
      <w:pPr>
        <w:spacing w:afterLines="100" w:after="240" w:line="360" w:lineRule="auto"/>
        <w:jc w:val="center"/>
        <w:rPr>
          <w:rFonts w:ascii="Arial" w:hAnsi="Arial" w:cs="Arial"/>
          <w:b/>
          <w:smallCaps/>
        </w:rPr>
      </w:pPr>
      <w:r w:rsidRPr="00636BCB">
        <w:rPr>
          <w:rFonts w:ascii="Arial" w:hAnsi="Arial" w:cs="Arial"/>
          <w:b/>
          <w:smallCaps/>
        </w:rPr>
        <w:t>Práva a povinnosti dodavatele</w:t>
      </w:r>
    </w:p>
    <w:p w:rsidR="00AF36B9" w:rsidRDefault="00AF36B9" w:rsidP="00BB0B56">
      <w:pPr>
        <w:pStyle w:val="Odstavecseseznamem"/>
        <w:widowControl w:val="0"/>
        <w:numPr>
          <w:ilvl w:val="0"/>
          <w:numId w:val="14"/>
        </w:numPr>
        <w:overflowPunct/>
        <w:autoSpaceDE/>
        <w:autoSpaceDN/>
        <w:adjustRightInd/>
        <w:spacing w:afterLines="50" w:after="120" w:line="360" w:lineRule="auto"/>
        <w:ind w:left="357" w:hanging="357"/>
        <w:contextualSpacing w:val="0"/>
        <w:jc w:val="both"/>
        <w:textAlignment w:val="auto"/>
        <w:rPr>
          <w:rFonts w:ascii="Arial" w:hAnsi="Arial" w:cs="Arial"/>
          <w:bCs/>
          <w:vanish/>
          <w:sz w:val="24"/>
        </w:rPr>
      </w:pPr>
    </w:p>
    <w:p w:rsidR="00AF36B9" w:rsidRDefault="00AF36B9" w:rsidP="00BB0B56">
      <w:pPr>
        <w:widowControl w:val="0"/>
        <w:numPr>
          <w:ilvl w:val="1"/>
          <w:numId w:val="14"/>
        </w:numPr>
        <w:spacing w:afterLines="50" w:after="120" w:line="360" w:lineRule="auto"/>
        <w:jc w:val="both"/>
        <w:rPr>
          <w:rFonts w:ascii="Arial" w:hAnsi="Arial" w:cs="Arial"/>
          <w:sz w:val="22"/>
          <w:szCs w:val="22"/>
        </w:rPr>
      </w:pPr>
      <w:r w:rsidRPr="00E13B75">
        <w:rPr>
          <w:rFonts w:ascii="Arial" w:hAnsi="Arial" w:cs="Arial"/>
          <w:sz w:val="22"/>
          <w:szCs w:val="22"/>
        </w:rPr>
        <w:t>Dodavatel je odpovědný za to, aby byla při provádění d</w:t>
      </w:r>
      <w:r>
        <w:rPr>
          <w:rFonts w:ascii="Arial" w:hAnsi="Arial" w:cs="Arial"/>
          <w:sz w:val="22"/>
          <w:szCs w:val="22"/>
        </w:rPr>
        <w:t>íla</w:t>
      </w:r>
      <w:r w:rsidRPr="00E13B75">
        <w:rPr>
          <w:rFonts w:ascii="Arial" w:hAnsi="Arial" w:cs="Arial"/>
          <w:sz w:val="22"/>
          <w:szCs w:val="22"/>
        </w:rPr>
        <w:t xml:space="preserve"> dodržována veškerá zákonná ustanovení, příslušné normy a předpisy platné v ČR.</w:t>
      </w:r>
    </w:p>
    <w:p w:rsidR="00AF36B9" w:rsidRDefault="00AF36B9" w:rsidP="00BB0B56">
      <w:pPr>
        <w:widowControl w:val="0"/>
        <w:numPr>
          <w:ilvl w:val="1"/>
          <w:numId w:val="14"/>
        </w:numPr>
        <w:spacing w:afterLines="50" w:after="120" w:line="360" w:lineRule="auto"/>
        <w:jc w:val="both"/>
        <w:rPr>
          <w:rFonts w:ascii="Arial" w:hAnsi="Arial" w:cs="Arial"/>
          <w:sz w:val="22"/>
          <w:szCs w:val="22"/>
        </w:rPr>
      </w:pPr>
      <w:r w:rsidRPr="00E13B75">
        <w:rPr>
          <w:rFonts w:ascii="Arial" w:hAnsi="Arial" w:cs="Arial"/>
          <w:sz w:val="22"/>
          <w:szCs w:val="22"/>
        </w:rPr>
        <w:t xml:space="preserve">Dodavatel je povinen při </w:t>
      </w:r>
      <w:r>
        <w:rPr>
          <w:rFonts w:ascii="Arial" w:hAnsi="Arial" w:cs="Arial"/>
          <w:sz w:val="22"/>
          <w:szCs w:val="22"/>
        </w:rPr>
        <w:t>výrobě a skladování</w:t>
      </w:r>
      <w:r w:rsidRPr="00E13B75">
        <w:rPr>
          <w:rFonts w:ascii="Arial" w:hAnsi="Arial" w:cs="Arial"/>
          <w:sz w:val="22"/>
          <w:szCs w:val="22"/>
        </w:rPr>
        <w:t xml:space="preserve"> </w:t>
      </w:r>
      <w:r>
        <w:rPr>
          <w:rFonts w:ascii="Arial" w:hAnsi="Arial" w:cs="Arial"/>
          <w:sz w:val="22"/>
          <w:szCs w:val="22"/>
        </w:rPr>
        <w:t>ZOP</w:t>
      </w:r>
      <w:r w:rsidRPr="00E13B75">
        <w:rPr>
          <w:rFonts w:ascii="Arial" w:hAnsi="Arial" w:cs="Arial"/>
          <w:sz w:val="22"/>
          <w:szCs w:val="22"/>
        </w:rPr>
        <w:t xml:space="preserve"> dodržovat veškeré technické </w:t>
      </w:r>
      <w:r>
        <w:rPr>
          <w:rFonts w:ascii="Arial" w:hAnsi="Arial" w:cs="Arial"/>
          <w:sz w:val="22"/>
          <w:szCs w:val="22"/>
        </w:rPr>
        <w:t>a</w:t>
      </w:r>
      <w:r w:rsidR="00532037">
        <w:rPr>
          <w:rFonts w:ascii="Arial" w:hAnsi="Arial" w:cs="Arial"/>
          <w:sz w:val="22"/>
          <w:szCs w:val="22"/>
        </w:rPr>
        <w:t> </w:t>
      </w:r>
      <w:r>
        <w:rPr>
          <w:rFonts w:ascii="Arial" w:hAnsi="Arial" w:cs="Arial"/>
          <w:sz w:val="22"/>
          <w:szCs w:val="22"/>
        </w:rPr>
        <w:t xml:space="preserve">technologické </w:t>
      </w:r>
      <w:r w:rsidRPr="00E13B75">
        <w:rPr>
          <w:rFonts w:ascii="Arial" w:hAnsi="Arial" w:cs="Arial"/>
          <w:sz w:val="22"/>
          <w:szCs w:val="22"/>
        </w:rPr>
        <w:t>normy</w:t>
      </w:r>
      <w:r>
        <w:rPr>
          <w:rFonts w:ascii="Arial" w:hAnsi="Arial" w:cs="Arial"/>
          <w:sz w:val="22"/>
          <w:szCs w:val="22"/>
        </w:rPr>
        <w:t xml:space="preserve"> (předpisy)</w:t>
      </w:r>
      <w:r w:rsidRPr="00E13B75">
        <w:rPr>
          <w:rFonts w:ascii="Arial" w:hAnsi="Arial" w:cs="Arial"/>
          <w:sz w:val="22"/>
          <w:szCs w:val="22"/>
        </w:rPr>
        <w:t xml:space="preserve"> a platné právní předpisy, které se týkají jeho činnosti. Pokud porušením těchto předpisů vznikne jakákoliv škoda, nese veškeré vzniklé náklady dodavatel.</w:t>
      </w:r>
    </w:p>
    <w:p w:rsidR="00AF36B9" w:rsidRDefault="00AF36B9" w:rsidP="00BB0B56">
      <w:pPr>
        <w:widowControl w:val="0"/>
        <w:numPr>
          <w:ilvl w:val="1"/>
          <w:numId w:val="14"/>
        </w:numPr>
        <w:spacing w:afterLines="50" w:after="120" w:line="360" w:lineRule="auto"/>
        <w:jc w:val="both"/>
        <w:rPr>
          <w:rFonts w:ascii="Arial" w:hAnsi="Arial" w:cs="Arial"/>
          <w:sz w:val="22"/>
          <w:szCs w:val="22"/>
        </w:rPr>
      </w:pPr>
      <w:r w:rsidRPr="00E13B75">
        <w:rPr>
          <w:rFonts w:ascii="Arial" w:hAnsi="Arial" w:cs="Arial"/>
          <w:sz w:val="22"/>
          <w:szCs w:val="22"/>
        </w:rPr>
        <w:t>Veškeré odborné práce musí vykonávat pracovníci dodavatele mající příslušnou kvalifikaci.</w:t>
      </w:r>
    </w:p>
    <w:p w:rsidR="00AF36B9" w:rsidRDefault="00AF36B9" w:rsidP="00BB0B56">
      <w:pPr>
        <w:pStyle w:val="Zkladntextodsazen2"/>
        <w:numPr>
          <w:ilvl w:val="1"/>
          <w:numId w:val="14"/>
        </w:numPr>
        <w:spacing w:afterLines="100" w:after="240"/>
        <w:rPr>
          <w:sz w:val="22"/>
          <w:szCs w:val="22"/>
        </w:rPr>
      </w:pPr>
      <w:r w:rsidRPr="00E13B75">
        <w:rPr>
          <w:sz w:val="22"/>
          <w:szCs w:val="22"/>
        </w:rPr>
        <w:t xml:space="preserve">Dodavatel je povinen neprodleně, nejpozději však do tří </w:t>
      </w:r>
      <w:r>
        <w:rPr>
          <w:sz w:val="22"/>
          <w:szCs w:val="22"/>
        </w:rPr>
        <w:t>(3) dnů, písemně oznámit o</w:t>
      </w:r>
      <w:r w:rsidRPr="00E13B75">
        <w:rPr>
          <w:sz w:val="22"/>
          <w:szCs w:val="22"/>
        </w:rPr>
        <w:t xml:space="preserve">bjednateli veškeré skutečnosti a okolnosti, které při poskytování </w:t>
      </w:r>
      <w:r>
        <w:rPr>
          <w:sz w:val="22"/>
          <w:szCs w:val="22"/>
        </w:rPr>
        <w:t>dodávky</w:t>
      </w:r>
      <w:r w:rsidRPr="00E13B75">
        <w:rPr>
          <w:sz w:val="22"/>
          <w:szCs w:val="22"/>
        </w:rPr>
        <w:t xml:space="preserve"> zjistil nebo se</w:t>
      </w:r>
      <w:r w:rsidR="00532037">
        <w:rPr>
          <w:sz w:val="22"/>
          <w:szCs w:val="22"/>
        </w:rPr>
        <w:t> o </w:t>
      </w:r>
      <w:r w:rsidRPr="00E13B75">
        <w:rPr>
          <w:sz w:val="22"/>
          <w:szCs w:val="22"/>
        </w:rPr>
        <w:t xml:space="preserve">nich dozvěděl a které mohou mít vliv na </w:t>
      </w:r>
      <w:r>
        <w:rPr>
          <w:sz w:val="22"/>
          <w:szCs w:val="22"/>
        </w:rPr>
        <w:t>dodávku</w:t>
      </w:r>
      <w:r w:rsidRPr="00E13B75">
        <w:rPr>
          <w:sz w:val="22"/>
          <w:szCs w:val="22"/>
        </w:rPr>
        <w:t>.</w:t>
      </w:r>
    </w:p>
    <w:p w:rsidR="00AF36B9" w:rsidRDefault="00AF36B9" w:rsidP="00BB0B56">
      <w:pPr>
        <w:spacing w:beforeLines="200" w:before="480"/>
        <w:jc w:val="center"/>
        <w:rPr>
          <w:rFonts w:ascii="Arial" w:hAnsi="Arial" w:cs="Arial"/>
          <w:b/>
          <w:smallCaps/>
        </w:rPr>
      </w:pPr>
      <w:r w:rsidRPr="00636BCB">
        <w:rPr>
          <w:rFonts w:ascii="Arial" w:hAnsi="Arial" w:cs="Arial"/>
          <w:b/>
          <w:smallCaps/>
        </w:rPr>
        <w:t>Článek VIII</w:t>
      </w:r>
    </w:p>
    <w:p w:rsidR="00AF36B9" w:rsidRDefault="00AF36B9" w:rsidP="00BB0B56">
      <w:pPr>
        <w:spacing w:afterLines="100" w:after="240" w:line="360" w:lineRule="auto"/>
        <w:jc w:val="center"/>
        <w:rPr>
          <w:rFonts w:ascii="Arial" w:hAnsi="Arial" w:cs="Arial"/>
          <w:b/>
          <w:smallCaps/>
        </w:rPr>
      </w:pPr>
      <w:r w:rsidRPr="00636BCB">
        <w:rPr>
          <w:rFonts w:ascii="Arial" w:hAnsi="Arial" w:cs="Arial"/>
          <w:b/>
          <w:smallCaps/>
        </w:rPr>
        <w:t>Práva a povinnosti objednatele</w:t>
      </w:r>
    </w:p>
    <w:p w:rsidR="00AF36B9" w:rsidRDefault="00AF36B9" w:rsidP="00BB0B56">
      <w:pPr>
        <w:pStyle w:val="Odstavecseseznamem"/>
        <w:numPr>
          <w:ilvl w:val="0"/>
          <w:numId w:val="14"/>
        </w:numPr>
        <w:overflowPunct/>
        <w:autoSpaceDE/>
        <w:autoSpaceDN/>
        <w:adjustRightInd/>
        <w:spacing w:afterLines="100" w:after="240" w:line="360" w:lineRule="auto"/>
        <w:contextualSpacing w:val="0"/>
        <w:jc w:val="both"/>
        <w:textAlignment w:val="auto"/>
        <w:rPr>
          <w:rFonts w:ascii="Arial" w:hAnsi="Arial" w:cs="Arial"/>
          <w:bCs/>
          <w:vanish/>
          <w:sz w:val="24"/>
        </w:rPr>
      </w:pPr>
    </w:p>
    <w:p w:rsidR="00AF36B9" w:rsidRDefault="00AF36B9" w:rsidP="00BB0B56">
      <w:pPr>
        <w:pStyle w:val="Zkladntextodsazen2"/>
        <w:numPr>
          <w:ilvl w:val="1"/>
          <w:numId w:val="14"/>
        </w:numPr>
        <w:spacing w:afterLines="100" w:after="240"/>
        <w:rPr>
          <w:sz w:val="22"/>
          <w:szCs w:val="22"/>
        </w:rPr>
      </w:pPr>
      <w:r w:rsidRPr="006746CA">
        <w:rPr>
          <w:sz w:val="22"/>
          <w:szCs w:val="22"/>
        </w:rPr>
        <w:t>Objednatel se zavazuje poskytnout dodavateli veškerou součinnost potřebnou pro řádné a</w:t>
      </w:r>
      <w:r w:rsidR="00532037">
        <w:rPr>
          <w:sz w:val="22"/>
          <w:szCs w:val="22"/>
        </w:rPr>
        <w:t> </w:t>
      </w:r>
      <w:r w:rsidRPr="006746CA">
        <w:rPr>
          <w:sz w:val="22"/>
          <w:szCs w:val="22"/>
        </w:rPr>
        <w:t>včasné plnění dohodnuté</w:t>
      </w:r>
      <w:r>
        <w:rPr>
          <w:sz w:val="22"/>
          <w:szCs w:val="22"/>
        </w:rPr>
        <w:t>ho</w:t>
      </w:r>
      <w:r w:rsidRPr="006746CA">
        <w:rPr>
          <w:sz w:val="22"/>
          <w:szCs w:val="22"/>
        </w:rPr>
        <w:t xml:space="preserve"> d</w:t>
      </w:r>
      <w:r>
        <w:rPr>
          <w:sz w:val="22"/>
          <w:szCs w:val="22"/>
        </w:rPr>
        <w:t>íla</w:t>
      </w:r>
      <w:r w:rsidRPr="006746CA">
        <w:rPr>
          <w:sz w:val="22"/>
          <w:szCs w:val="22"/>
        </w:rPr>
        <w:t xml:space="preserve"> dle této smlouvy, za předpokladu, že k tomu bude dodavatelem vyzván.</w:t>
      </w:r>
    </w:p>
    <w:p w:rsidR="00AF36B9" w:rsidRDefault="00AF36B9" w:rsidP="00BB0B56">
      <w:pPr>
        <w:pStyle w:val="Zkladntextodsazen2"/>
        <w:numPr>
          <w:ilvl w:val="1"/>
          <w:numId w:val="14"/>
        </w:numPr>
        <w:spacing w:afterLines="100" w:after="240"/>
        <w:rPr>
          <w:sz w:val="22"/>
          <w:szCs w:val="22"/>
        </w:rPr>
      </w:pPr>
      <w:r w:rsidRPr="00D469CC">
        <w:rPr>
          <w:sz w:val="22"/>
          <w:szCs w:val="22"/>
        </w:rPr>
        <w:t xml:space="preserve">Objednatel </w:t>
      </w:r>
      <w:r>
        <w:rPr>
          <w:sz w:val="22"/>
          <w:szCs w:val="22"/>
        </w:rPr>
        <w:t>je oprávněn změnit provedení, rozsah a náklad ZOP.</w:t>
      </w:r>
    </w:p>
    <w:p w:rsidR="00AF36B9" w:rsidRDefault="00AF36B9" w:rsidP="00BB0B56">
      <w:pPr>
        <w:spacing w:beforeLines="200" w:before="480"/>
        <w:jc w:val="center"/>
        <w:rPr>
          <w:rFonts w:ascii="Arial" w:hAnsi="Arial" w:cs="Arial"/>
          <w:b/>
          <w:smallCaps/>
        </w:rPr>
      </w:pPr>
      <w:r w:rsidRPr="00636BCB">
        <w:rPr>
          <w:rFonts w:ascii="Arial" w:hAnsi="Arial" w:cs="Arial"/>
          <w:b/>
          <w:smallCaps/>
        </w:rPr>
        <w:t xml:space="preserve">Článek </w:t>
      </w:r>
      <w:r>
        <w:rPr>
          <w:rFonts w:ascii="Arial" w:hAnsi="Arial" w:cs="Arial"/>
          <w:b/>
          <w:smallCaps/>
        </w:rPr>
        <w:t>I</w:t>
      </w:r>
      <w:r w:rsidRPr="00636BCB">
        <w:rPr>
          <w:rFonts w:ascii="Arial" w:hAnsi="Arial" w:cs="Arial"/>
          <w:b/>
          <w:smallCaps/>
        </w:rPr>
        <w:t>X</w:t>
      </w:r>
    </w:p>
    <w:p w:rsidR="00AF36B9" w:rsidRDefault="00AF36B9" w:rsidP="00BB0B56">
      <w:pPr>
        <w:spacing w:afterLines="100" w:after="240" w:line="360" w:lineRule="auto"/>
        <w:jc w:val="center"/>
        <w:rPr>
          <w:rFonts w:ascii="Arial" w:hAnsi="Arial" w:cs="Arial"/>
          <w:b/>
          <w:smallCaps/>
        </w:rPr>
      </w:pPr>
      <w:r w:rsidRPr="00636BCB">
        <w:rPr>
          <w:rFonts w:ascii="Arial" w:hAnsi="Arial" w:cs="Arial"/>
          <w:b/>
          <w:smallCaps/>
        </w:rPr>
        <w:t>Předání a převzetí d</w:t>
      </w:r>
      <w:r>
        <w:rPr>
          <w:rFonts w:ascii="Arial" w:hAnsi="Arial" w:cs="Arial"/>
          <w:b/>
          <w:smallCaps/>
        </w:rPr>
        <w:t>íla</w:t>
      </w:r>
    </w:p>
    <w:p w:rsidR="00AF36B9" w:rsidRDefault="00AF36B9" w:rsidP="00BB0B56">
      <w:pPr>
        <w:pStyle w:val="Odstavecseseznamem"/>
        <w:numPr>
          <w:ilvl w:val="0"/>
          <w:numId w:val="14"/>
        </w:numPr>
        <w:overflowPunct/>
        <w:autoSpaceDE/>
        <w:autoSpaceDN/>
        <w:adjustRightInd/>
        <w:spacing w:afterLines="50" w:after="120" w:line="360" w:lineRule="auto"/>
        <w:ind w:left="357" w:hanging="357"/>
        <w:contextualSpacing w:val="0"/>
        <w:jc w:val="both"/>
        <w:textAlignment w:val="auto"/>
        <w:rPr>
          <w:rFonts w:ascii="Arial" w:hAnsi="Arial" w:cs="Arial"/>
          <w:bCs/>
          <w:vanish/>
          <w:sz w:val="24"/>
        </w:rPr>
      </w:pPr>
    </w:p>
    <w:p w:rsidR="00AF36B9" w:rsidRDefault="00AF36B9" w:rsidP="00BB0B56">
      <w:pPr>
        <w:pStyle w:val="Zkladntextodsazen2"/>
        <w:numPr>
          <w:ilvl w:val="1"/>
          <w:numId w:val="14"/>
        </w:numPr>
        <w:spacing w:afterLines="100" w:after="240"/>
        <w:rPr>
          <w:sz w:val="22"/>
          <w:szCs w:val="22"/>
        </w:rPr>
      </w:pPr>
      <w:bookmarkStart w:id="9" w:name="_Ref195929845"/>
      <w:r w:rsidRPr="005C2F14">
        <w:rPr>
          <w:sz w:val="22"/>
          <w:szCs w:val="22"/>
        </w:rPr>
        <w:t>Dodavatel vyzve objednatele k</w:t>
      </w:r>
      <w:r w:rsidR="00554560">
        <w:rPr>
          <w:sz w:val="22"/>
          <w:szCs w:val="22"/>
        </w:rPr>
        <w:t> předání a převzetí díla n</w:t>
      </w:r>
      <w:r w:rsidRPr="005C2F14">
        <w:rPr>
          <w:sz w:val="22"/>
          <w:szCs w:val="22"/>
        </w:rPr>
        <w:t>ejméně pět (5) pracovních dní před</w:t>
      </w:r>
      <w:r w:rsidR="00554560">
        <w:rPr>
          <w:sz w:val="22"/>
          <w:szCs w:val="22"/>
        </w:rPr>
        <w:t> </w:t>
      </w:r>
      <w:r w:rsidRPr="005C2F14">
        <w:rPr>
          <w:sz w:val="22"/>
          <w:szCs w:val="22"/>
        </w:rPr>
        <w:t>je</w:t>
      </w:r>
      <w:r w:rsidR="00554560">
        <w:rPr>
          <w:sz w:val="22"/>
          <w:szCs w:val="22"/>
        </w:rPr>
        <w:t>ho</w:t>
      </w:r>
      <w:r w:rsidRPr="005C2F14">
        <w:rPr>
          <w:sz w:val="22"/>
          <w:szCs w:val="22"/>
        </w:rPr>
        <w:t xml:space="preserve"> zahájením. Objednatel si vyhrazuje právo na odmítnutí daného termínu s uvedením termínu náhradního. Objednatel je povinen se </w:t>
      </w:r>
      <w:r w:rsidR="00554560">
        <w:rPr>
          <w:sz w:val="22"/>
          <w:szCs w:val="22"/>
        </w:rPr>
        <w:t>předání a převzetí zúčastnit</w:t>
      </w:r>
      <w:r w:rsidRPr="005C2F14">
        <w:rPr>
          <w:sz w:val="22"/>
          <w:szCs w:val="22"/>
        </w:rPr>
        <w:t xml:space="preserve"> </w:t>
      </w:r>
      <w:r w:rsidR="00532037" w:rsidRPr="005C2F14">
        <w:rPr>
          <w:sz w:val="22"/>
          <w:szCs w:val="22"/>
        </w:rPr>
        <w:t>a</w:t>
      </w:r>
      <w:r w:rsidR="00532037">
        <w:rPr>
          <w:sz w:val="22"/>
          <w:szCs w:val="22"/>
        </w:rPr>
        <w:t> </w:t>
      </w:r>
      <w:r w:rsidRPr="005C2F14">
        <w:rPr>
          <w:sz w:val="22"/>
          <w:szCs w:val="22"/>
        </w:rPr>
        <w:t>osvědčit je</w:t>
      </w:r>
      <w:r w:rsidR="00554560">
        <w:rPr>
          <w:sz w:val="22"/>
          <w:szCs w:val="22"/>
        </w:rPr>
        <w:t>ho</w:t>
      </w:r>
      <w:r w:rsidRPr="005C2F14">
        <w:rPr>
          <w:sz w:val="22"/>
          <w:szCs w:val="22"/>
        </w:rPr>
        <w:t xml:space="preserve"> konání. Pokud se objednatel </w:t>
      </w:r>
      <w:r w:rsidR="00554560">
        <w:rPr>
          <w:sz w:val="22"/>
          <w:szCs w:val="22"/>
        </w:rPr>
        <w:t xml:space="preserve">v určeném </w:t>
      </w:r>
      <w:r w:rsidRPr="005C2F14">
        <w:rPr>
          <w:sz w:val="22"/>
          <w:szCs w:val="22"/>
        </w:rPr>
        <w:t xml:space="preserve">termínu </w:t>
      </w:r>
      <w:r w:rsidR="00554560">
        <w:rPr>
          <w:sz w:val="22"/>
          <w:szCs w:val="22"/>
        </w:rPr>
        <w:t>nedostaví, přestože</w:t>
      </w:r>
      <w:r w:rsidRPr="005C2F14">
        <w:rPr>
          <w:sz w:val="22"/>
          <w:szCs w:val="22"/>
        </w:rPr>
        <w:t xml:space="preserve"> byl dodavatelem k účasti řádně vyzván, je dodavatel oprávněn </w:t>
      </w:r>
      <w:r w:rsidR="00554560">
        <w:rPr>
          <w:sz w:val="22"/>
          <w:szCs w:val="22"/>
        </w:rPr>
        <w:t xml:space="preserve">zahájit předání a převzetí díla </w:t>
      </w:r>
      <w:r w:rsidRPr="005C2F14">
        <w:rPr>
          <w:sz w:val="22"/>
          <w:szCs w:val="22"/>
        </w:rPr>
        <w:t xml:space="preserve">bez jeho přítomnosti; takto </w:t>
      </w:r>
      <w:r w:rsidR="00554560">
        <w:rPr>
          <w:sz w:val="22"/>
          <w:szCs w:val="22"/>
        </w:rPr>
        <w:t xml:space="preserve">zahájené předání a převzetí se považuje </w:t>
      </w:r>
      <w:r w:rsidRPr="005C2F14">
        <w:rPr>
          <w:sz w:val="22"/>
          <w:szCs w:val="22"/>
        </w:rPr>
        <w:t>za proveden</w:t>
      </w:r>
      <w:r w:rsidR="00554560">
        <w:rPr>
          <w:sz w:val="22"/>
          <w:szCs w:val="22"/>
        </w:rPr>
        <w:t>é</w:t>
      </w:r>
      <w:r w:rsidRPr="005C2F14">
        <w:rPr>
          <w:sz w:val="22"/>
          <w:szCs w:val="22"/>
        </w:rPr>
        <w:t xml:space="preserve"> v</w:t>
      </w:r>
      <w:r w:rsidR="00554560">
        <w:rPr>
          <w:sz w:val="22"/>
          <w:szCs w:val="22"/>
        </w:rPr>
        <w:t> </w:t>
      </w:r>
      <w:r w:rsidRPr="005C2F14">
        <w:rPr>
          <w:sz w:val="22"/>
          <w:szCs w:val="22"/>
        </w:rPr>
        <w:t xml:space="preserve">přítomnosti objednatele. Objednateli budou poskytnuty kopie veškerých dokumentů vypracovaných v souvislosti s provedením </w:t>
      </w:r>
      <w:r w:rsidR="00554560">
        <w:rPr>
          <w:sz w:val="22"/>
          <w:szCs w:val="22"/>
        </w:rPr>
        <w:t>předání a převzetí díla.</w:t>
      </w:r>
      <w:bookmarkEnd w:id="9"/>
    </w:p>
    <w:p w:rsidR="004A3C84" w:rsidRDefault="004A3C84" w:rsidP="00BB0B56">
      <w:pPr>
        <w:pStyle w:val="Zkladntextodsazen2"/>
        <w:numPr>
          <w:ilvl w:val="1"/>
          <w:numId w:val="14"/>
        </w:numPr>
        <w:spacing w:afterLines="100" w:after="240"/>
        <w:rPr>
          <w:sz w:val="22"/>
          <w:szCs w:val="22"/>
        </w:rPr>
      </w:pPr>
      <w:bookmarkStart w:id="10" w:name="_Ref195949411"/>
      <w:bookmarkStart w:id="11" w:name="_Ref195956270"/>
      <w:r>
        <w:rPr>
          <w:sz w:val="22"/>
          <w:szCs w:val="22"/>
        </w:rPr>
        <w:t>Dodání ZOP na místa určení (distribuční místa) bude potvrzeno ze strany odpovědného pracovníka na protokolu o předání a převzetí díla (vzor protokolu je uvedené v </w:t>
      </w:r>
      <w:r>
        <w:rPr>
          <w:b/>
          <w:sz w:val="22"/>
          <w:szCs w:val="22"/>
        </w:rPr>
        <w:t>příloze č. 5</w:t>
      </w:r>
      <w:r>
        <w:rPr>
          <w:sz w:val="22"/>
          <w:szCs w:val="22"/>
        </w:rPr>
        <w:t xml:space="preserve"> této smlouvy).</w:t>
      </w:r>
    </w:p>
    <w:p w:rsidR="004A3C84" w:rsidRDefault="00AF36B9" w:rsidP="00BB0B56">
      <w:pPr>
        <w:pStyle w:val="Zkladntextodsazen2"/>
        <w:numPr>
          <w:ilvl w:val="1"/>
          <w:numId w:val="14"/>
        </w:numPr>
        <w:spacing w:afterLines="100" w:after="240"/>
        <w:rPr>
          <w:sz w:val="22"/>
          <w:szCs w:val="22"/>
        </w:rPr>
      </w:pPr>
      <w:r w:rsidRPr="005C2F14">
        <w:rPr>
          <w:sz w:val="22"/>
          <w:szCs w:val="22"/>
        </w:rPr>
        <w:t xml:space="preserve">Jestliže </w:t>
      </w:r>
      <w:r>
        <w:rPr>
          <w:sz w:val="22"/>
          <w:szCs w:val="22"/>
        </w:rPr>
        <w:t>předané dílo</w:t>
      </w:r>
      <w:r w:rsidRPr="005C2F14">
        <w:rPr>
          <w:sz w:val="22"/>
          <w:szCs w:val="22"/>
        </w:rPr>
        <w:t xml:space="preserve"> splní akceptační kritéria</w:t>
      </w:r>
      <w:r w:rsidR="004A3C84">
        <w:rPr>
          <w:sz w:val="22"/>
          <w:szCs w:val="22"/>
        </w:rPr>
        <w:t xml:space="preserve"> (viz </w:t>
      </w:r>
      <w:r w:rsidR="004A3C84">
        <w:rPr>
          <w:b/>
          <w:sz w:val="22"/>
          <w:szCs w:val="22"/>
        </w:rPr>
        <w:t>příloha č. 1</w:t>
      </w:r>
      <w:r w:rsidR="004A3C84">
        <w:rPr>
          <w:sz w:val="22"/>
          <w:szCs w:val="22"/>
        </w:rPr>
        <w:t xml:space="preserve"> této smlouvy)</w:t>
      </w:r>
      <w:r w:rsidRPr="005C2F14">
        <w:rPr>
          <w:sz w:val="22"/>
          <w:szCs w:val="22"/>
        </w:rPr>
        <w:t xml:space="preserve">, </w:t>
      </w:r>
      <w:r w:rsidR="004A3C84">
        <w:rPr>
          <w:sz w:val="22"/>
          <w:szCs w:val="22"/>
        </w:rPr>
        <w:t>považuje se dílo za akceptované dnem podpisu protokolu o předání a převzetí díla se stanoviskem „akceptováno bez výhrad“.</w:t>
      </w:r>
      <w:r w:rsidR="004A3C84" w:rsidRPr="004A3C84">
        <w:rPr>
          <w:sz w:val="22"/>
          <w:szCs w:val="22"/>
        </w:rPr>
        <w:t xml:space="preserve"> </w:t>
      </w:r>
      <w:r w:rsidR="004A3C84">
        <w:rPr>
          <w:sz w:val="22"/>
          <w:szCs w:val="22"/>
        </w:rPr>
        <w:t>Strany se zavazují o této akceptaci sepsat protokol o předání a</w:t>
      </w:r>
      <w:r w:rsidR="004A3C84">
        <w:rPr>
          <w:sz w:val="22"/>
          <w:szCs w:val="22"/>
        </w:rPr>
        <w:t> </w:t>
      </w:r>
      <w:r w:rsidR="004A3C84">
        <w:rPr>
          <w:sz w:val="22"/>
          <w:szCs w:val="22"/>
        </w:rPr>
        <w:t xml:space="preserve">převzetí </w:t>
      </w:r>
      <w:r w:rsidR="004A3C84">
        <w:rPr>
          <w:sz w:val="22"/>
          <w:szCs w:val="22"/>
        </w:rPr>
        <w:t>díla</w:t>
      </w:r>
      <w:r w:rsidR="004A3C84">
        <w:rPr>
          <w:sz w:val="22"/>
          <w:szCs w:val="22"/>
        </w:rPr>
        <w:t xml:space="preserve"> (vzor protokolu je uveden </w:t>
      </w:r>
      <w:r w:rsidR="004A3C84">
        <w:rPr>
          <w:b/>
          <w:bCs w:val="0"/>
          <w:sz w:val="22"/>
          <w:szCs w:val="22"/>
        </w:rPr>
        <w:t>v příloze č. 5</w:t>
      </w:r>
      <w:r w:rsidR="004A3C84">
        <w:rPr>
          <w:sz w:val="22"/>
          <w:szCs w:val="22"/>
        </w:rPr>
        <w:t xml:space="preserve"> této smlouvy), a to nejpozději do tří (3) pracovních dnů od akceptace.</w:t>
      </w:r>
    </w:p>
    <w:p w:rsidR="004A3C84" w:rsidRDefault="004A3C84" w:rsidP="004A3C84">
      <w:pPr>
        <w:pStyle w:val="Zkladntextodsazen21"/>
        <w:numPr>
          <w:ilvl w:val="1"/>
          <w:numId w:val="14"/>
        </w:numPr>
        <w:spacing w:after="240"/>
        <w:rPr>
          <w:sz w:val="22"/>
          <w:szCs w:val="22"/>
        </w:rPr>
      </w:pPr>
      <w:r>
        <w:rPr>
          <w:sz w:val="22"/>
          <w:szCs w:val="22"/>
        </w:rPr>
        <w:t xml:space="preserve">O předání kompletního plnění bude sepsán závěrečný protokol o předání a převzetí </w:t>
      </w:r>
      <w:r>
        <w:rPr>
          <w:sz w:val="22"/>
          <w:szCs w:val="22"/>
        </w:rPr>
        <w:t>díla</w:t>
      </w:r>
      <w:r>
        <w:rPr>
          <w:sz w:val="22"/>
          <w:szCs w:val="22"/>
        </w:rPr>
        <w:t xml:space="preserve"> (viz </w:t>
      </w:r>
      <w:r>
        <w:rPr>
          <w:b/>
          <w:bCs/>
          <w:sz w:val="22"/>
          <w:szCs w:val="22"/>
        </w:rPr>
        <w:t>příloha č. 6</w:t>
      </w:r>
      <w:r>
        <w:rPr>
          <w:sz w:val="22"/>
          <w:szCs w:val="22"/>
        </w:rPr>
        <w:t xml:space="preserve"> této smlouvy), avšak až po potvrzení všech dílčích protokolů o předání a</w:t>
      </w:r>
      <w:r>
        <w:rPr>
          <w:sz w:val="22"/>
          <w:szCs w:val="22"/>
        </w:rPr>
        <w:t> </w:t>
      </w:r>
      <w:r>
        <w:rPr>
          <w:sz w:val="22"/>
          <w:szCs w:val="22"/>
        </w:rPr>
        <w:t xml:space="preserve">převzetí </w:t>
      </w:r>
      <w:r>
        <w:rPr>
          <w:sz w:val="22"/>
          <w:szCs w:val="22"/>
        </w:rPr>
        <w:t>díla</w:t>
      </w:r>
      <w:r>
        <w:rPr>
          <w:sz w:val="22"/>
          <w:szCs w:val="22"/>
        </w:rPr>
        <w:t xml:space="preserve"> se stanoviskem „akceptováno bez výhrad“.</w:t>
      </w:r>
    </w:p>
    <w:p w:rsidR="002A7724" w:rsidRDefault="002A7724" w:rsidP="001D3253">
      <w:pPr>
        <w:pStyle w:val="Zkladntextodsazen21"/>
        <w:numPr>
          <w:ilvl w:val="1"/>
          <w:numId w:val="14"/>
        </w:numPr>
        <w:spacing w:after="240"/>
        <w:rPr>
          <w:sz w:val="22"/>
          <w:szCs w:val="22"/>
        </w:rPr>
      </w:pPr>
      <w:r>
        <w:rPr>
          <w:sz w:val="22"/>
          <w:szCs w:val="22"/>
        </w:rPr>
        <w:t>Protokoly uvedené v článku I</w:t>
      </w:r>
      <w:r>
        <w:rPr>
          <w:sz w:val="22"/>
          <w:szCs w:val="22"/>
        </w:rPr>
        <w:t>X</w:t>
      </w:r>
      <w:r>
        <w:rPr>
          <w:sz w:val="22"/>
          <w:szCs w:val="22"/>
        </w:rPr>
        <w:t xml:space="preserve"> odst. </w:t>
      </w:r>
      <w:r>
        <w:rPr>
          <w:sz w:val="22"/>
          <w:szCs w:val="22"/>
        </w:rPr>
        <w:t>9</w:t>
      </w:r>
      <w:r>
        <w:rPr>
          <w:sz w:val="22"/>
          <w:szCs w:val="22"/>
        </w:rPr>
        <w:t>.</w:t>
      </w:r>
      <w:r>
        <w:rPr>
          <w:sz w:val="22"/>
          <w:szCs w:val="22"/>
        </w:rPr>
        <w:t>2</w:t>
      </w:r>
      <w:r>
        <w:rPr>
          <w:sz w:val="22"/>
          <w:szCs w:val="22"/>
        </w:rPr>
        <w:t xml:space="preserve"> a </w:t>
      </w:r>
      <w:r>
        <w:rPr>
          <w:sz w:val="22"/>
          <w:szCs w:val="22"/>
        </w:rPr>
        <w:t>9</w:t>
      </w:r>
      <w:r>
        <w:rPr>
          <w:sz w:val="22"/>
          <w:szCs w:val="22"/>
        </w:rPr>
        <w:t>.</w:t>
      </w:r>
      <w:r>
        <w:rPr>
          <w:sz w:val="22"/>
          <w:szCs w:val="22"/>
        </w:rPr>
        <w:t>4</w:t>
      </w:r>
      <w:r>
        <w:rPr>
          <w:sz w:val="22"/>
          <w:szCs w:val="22"/>
        </w:rPr>
        <w:t xml:space="preserve"> podepisují obě smluvní strany.</w:t>
      </w:r>
    </w:p>
    <w:p w:rsidR="001D3253" w:rsidRDefault="001D3253" w:rsidP="001D3253">
      <w:pPr>
        <w:pStyle w:val="Zkladntextodsazen21"/>
        <w:numPr>
          <w:ilvl w:val="1"/>
          <w:numId w:val="14"/>
        </w:numPr>
        <w:spacing w:after="240"/>
        <w:rPr>
          <w:sz w:val="22"/>
          <w:szCs w:val="22"/>
        </w:rPr>
      </w:pPr>
      <w:r>
        <w:rPr>
          <w:sz w:val="22"/>
          <w:szCs w:val="22"/>
        </w:rPr>
        <w:t xml:space="preserve">Pokud kterékoliv dílčí plnění nesplňuje stanovená akceptační kritéria, je </w:t>
      </w:r>
      <w:r>
        <w:rPr>
          <w:sz w:val="22"/>
          <w:szCs w:val="22"/>
        </w:rPr>
        <w:t xml:space="preserve">objednatel </w:t>
      </w:r>
      <w:r>
        <w:rPr>
          <w:sz w:val="22"/>
          <w:szCs w:val="22"/>
        </w:rPr>
        <w:t xml:space="preserve">povinen své výhrady (připomínky) písemně sdělit </w:t>
      </w:r>
      <w:r>
        <w:rPr>
          <w:sz w:val="22"/>
          <w:szCs w:val="22"/>
        </w:rPr>
        <w:t>dodavateli</w:t>
      </w:r>
      <w:r>
        <w:rPr>
          <w:sz w:val="22"/>
          <w:szCs w:val="22"/>
        </w:rPr>
        <w:t xml:space="preserve"> formou strukturovaného rozdílového protokolu dle odst. </w:t>
      </w:r>
      <w:r>
        <w:rPr>
          <w:sz w:val="22"/>
          <w:szCs w:val="22"/>
        </w:rPr>
        <w:t>9</w:t>
      </w:r>
      <w:r>
        <w:rPr>
          <w:sz w:val="22"/>
          <w:szCs w:val="22"/>
        </w:rPr>
        <w:t xml:space="preserve">.7 této smlouvy, a to nejpozději do deseti (10) pracovních dnů ode dne </w:t>
      </w:r>
      <w:r>
        <w:rPr>
          <w:sz w:val="22"/>
          <w:szCs w:val="22"/>
        </w:rPr>
        <w:lastRenderedPageBreak/>
        <w:t xml:space="preserve">ukončení příslušné předávací procedury. Nevznese-li </w:t>
      </w:r>
      <w:r>
        <w:rPr>
          <w:sz w:val="22"/>
          <w:szCs w:val="22"/>
        </w:rPr>
        <w:t>objednatel</w:t>
      </w:r>
      <w:r>
        <w:rPr>
          <w:sz w:val="22"/>
          <w:szCs w:val="22"/>
        </w:rPr>
        <w:t xml:space="preserve"> své připomínky v této lhůtě, považuje se příslušná dílčí část d</w:t>
      </w:r>
      <w:r>
        <w:rPr>
          <w:sz w:val="22"/>
          <w:szCs w:val="22"/>
        </w:rPr>
        <w:t>íla</w:t>
      </w:r>
      <w:r>
        <w:rPr>
          <w:sz w:val="22"/>
          <w:szCs w:val="22"/>
        </w:rPr>
        <w:t xml:space="preserve"> za akceptovanou.</w:t>
      </w:r>
    </w:p>
    <w:p w:rsidR="001D3253" w:rsidRDefault="001D3253" w:rsidP="001D3253">
      <w:pPr>
        <w:pStyle w:val="Zkladntextodsazen21"/>
        <w:numPr>
          <w:ilvl w:val="1"/>
          <w:numId w:val="14"/>
        </w:numPr>
        <w:spacing w:after="240"/>
        <w:rPr>
          <w:sz w:val="22"/>
          <w:szCs w:val="22"/>
        </w:rPr>
      </w:pPr>
      <w:r>
        <w:rPr>
          <w:sz w:val="22"/>
          <w:szCs w:val="22"/>
        </w:rPr>
        <w:t xml:space="preserve">Rozdílový protokol je dokument obsahující připomínky </w:t>
      </w:r>
      <w:r w:rsidR="002B33CE">
        <w:rPr>
          <w:sz w:val="22"/>
          <w:szCs w:val="22"/>
        </w:rPr>
        <w:t>objednatele</w:t>
      </w:r>
      <w:r>
        <w:rPr>
          <w:sz w:val="22"/>
          <w:szCs w:val="22"/>
        </w:rPr>
        <w:t xml:space="preserve"> k dílčím dodávkám, které nesplnili akceptační kritéria příslušné předávací procedury. Připomínky musí být </w:t>
      </w:r>
      <w:r w:rsidR="002B33CE">
        <w:rPr>
          <w:sz w:val="22"/>
          <w:szCs w:val="22"/>
        </w:rPr>
        <w:t>objednatelem</w:t>
      </w:r>
      <w:r>
        <w:rPr>
          <w:sz w:val="22"/>
          <w:szCs w:val="22"/>
        </w:rPr>
        <w:t xml:space="preserve"> specifikovány v dostatečné podrobnosti a při zachování pravidla konkrétnosti.</w:t>
      </w:r>
    </w:p>
    <w:p w:rsidR="001D3253" w:rsidRDefault="001D3253" w:rsidP="001D3253">
      <w:pPr>
        <w:pStyle w:val="Zkladntextodsazen21"/>
        <w:numPr>
          <w:ilvl w:val="1"/>
          <w:numId w:val="14"/>
        </w:numPr>
        <w:spacing w:after="240"/>
        <w:rPr>
          <w:sz w:val="22"/>
          <w:szCs w:val="22"/>
        </w:rPr>
      </w:pPr>
      <w:r>
        <w:rPr>
          <w:sz w:val="22"/>
          <w:szCs w:val="22"/>
        </w:rPr>
        <w:t xml:space="preserve">Vznese-li </w:t>
      </w:r>
      <w:r w:rsidR="002B33CE">
        <w:rPr>
          <w:sz w:val="22"/>
          <w:szCs w:val="22"/>
        </w:rPr>
        <w:t>dodavatelem</w:t>
      </w:r>
      <w:r>
        <w:rPr>
          <w:sz w:val="22"/>
          <w:szCs w:val="22"/>
        </w:rPr>
        <w:t xml:space="preserve"> výhrady nebo připomínky k řádně a včas dodanému rozdílovému protokolu, zavazují se smluvní strany k započetí vzájemných jednání o způsobu a termínu odstranění vad a nedodělků dílčích plnění, přičemž tento termín a způsob odstranění bude zanesen do rozdílového protokolu a následně schválen oběma smluvními stranami. Nevznese-li </w:t>
      </w:r>
      <w:r w:rsidR="002B33CE">
        <w:rPr>
          <w:sz w:val="22"/>
          <w:szCs w:val="22"/>
        </w:rPr>
        <w:t>dodavatel</w:t>
      </w:r>
      <w:r>
        <w:rPr>
          <w:sz w:val="22"/>
          <w:szCs w:val="22"/>
        </w:rPr>
        <w:t xml:space="preserve"> k řádně a včas dodanému rozdílovému protokolu výhrady nebo připomínky ve lhůtě pěti (5) pracovních dnů od jeho doručení, považuje se rozdílový protokol za schválený dnem uplynutí této lhůty.</w:t>
      </w:r>
    </w:p>
    <w:p w:rsidR="001D3253" w:rsidRDefault="00BE165A" w:rsidP="001D3253">
      <w:pPr>
        <w:pStyle w:val="Zkladntextodsazen21"/>
        <w:numPr>
          <w:ilvl w:val="1"/>
          <w:numId w:val="14"/>
        </w:numPr>
        <w:spacing w:after="240"/>
        <w:rPr>
          <w:sz w:val="22"/>
          <w:szCs w:val="22"/>
        </w:rPr>
      </w:pPr>
      <w:r>
        <w:rPr>
          <w:sz w:val="22"/>
          <w:szCs w:val="22"/>
        </w:rPr>
        <w:t>Dodavatel</w:t>
      </w:r>
      <w:r w:rsidR="001D3253">
        <w:rPr>
          <w:sz w:val="22"/>
          <w:szCs w:val="22"/>
        </w:rPr>
        <w:t xml:space="preserve"> je povinen na základě schváleného rozdílového protokolu výhrady dohodnutým způsobem a v dohodnutém termínu vypořádat. Předávací procedura a následné odstranění vad a nedodělků dílčích plnění se budou opakovat, dokud příslušný dílčí výsledek nesplní veškerá akceptační kritéria pro příslušnou předávací proceduru (se stanoviskem „akceptováno bez výhrad“).</w:t>
      </w:r>
    </w:p>
    <w:p w:rsidR="001D3253" w:rsidRDefault="00BE165A" w:rsidP="001D3253">
      <w:pPr>
        <w:pStyle w:val="Zkladntextodsazen21"/>
        <w:numPr>
          <w:ilvl w:val="1"/>
          <w:numId w:val="14"/>
        </w:numPr>
        <w:spacing w:after="240"/>
        <w:rPr>
          <w:b/>
          <w:bCs/>
          <w:smallCaps/>
        </w:rPr>
      </w:pPr>
      <w:r>
        <w:rPr>
          <w:sz w:val="22"/>
          <w:szCs w:val="22"/>
        </w:rPr>
        <w:t>Dodavatel</w:t>
      </w:r>
      <w:r w:rsidR="001D3253">
        <w:rPr>
          <w:sz w:val="22"/>
          <w:szCs w:val="22"/>
        </w:rPr>
        <w:t xml:space="preserve"> je povinen </w:t>
      </w:r>
      <w:r>
        <w:rPr>
          <w:sz w:val="22"/>
          <w:szCs w:val="22"/>
        </w:rPr>
        <w:t>objednatele</w:t>
      </w:r>
      <w:r w:rsidR="001D3253">
        <w:rPr>
          <w:sz w:val="22"/>
          <w:szCs w:val="22"/>
        </w:rPr>
        <w:t xml:space="preserve"> upozornit na takové vady předaného a akceptovaného </w:t>
      </w:r>
      <w:r>
        <w:rPr>
          <w:sz w:val="22"/>
          <w:szCs w:val="22"/>
        </w:rPr>
        <w:t>díla</w:t>
      </w:r>
      <w:r w:rsidR="001D3253">
        <w:rPr>
          <w:sz w:val="22"/>
          <w:szCs w:val="22"/>
        </w:rPr>
        <w:t xml:space="preserve">, které by bránily řádnému využití </w:t>
      </w:r>
      <w:r>
        <w:rPr>
          <w:sz w:val="22"/>
          <w:szCs w:val="22"/>
        </w:rPr>
        <w:t>díla objednatelem</w:t>
      </w:r>
      <w:r w:rsidR="001D3253">
        <w:rPr>
          <w:sz w:val="22"/>
          <w:szCs w:val="22"/>
        </w:rPr>
        <w:t>.</w:t>
      </w:r>
    </w:p>
    <w:bookmarkEnd w:id="10"/>
    <w:bookmarkEnd w:id="11"/>
    <w:p w:rsidR="00AF36B9" w:rsidRDefault="00AF36B9" w:rsidP="00BB0B56">
      <w:pPr>
        <w:spacing w:beforeLines="200" w:before="480"/>
        <w:jc w:val="center"/>
        <w:rPr>
          <w:rFonts w:ascii="Arial" w:hAnsi="Arial" w:cs="Arial"/>
          <w:b/>
          <w:smallCaps/>
        </w:rPr>
      </w:pPr>
      <w:r>
        <w:rPr>
          <w:rFonts w:ascii="Arial" w:hAnsi="Arial" w:cs="Arial"/>
          <w:b/>
          <w:smallCaps/>
        </w:rPr>
        <w:t>Článek X</w:t>
      </w:r>
    </w:p>
    <w:p w:rsidR="00AF36B9" w:rsidRDefault="00AF36B9" w:rsidP="00BB0B56">
      <w:pPr>
        <w:spacing w:afterLines="100" w:after="240" w:line="360" w:lineRule="auto"/>
        <w:jc w:val="center"/>
        <w:rPr>
          <w:rFonts w:ascii="Arial" w:hAnsi="Arial" w:cs="Arial"/>
          <w:b/>
          <w:smallCaps/>
        </w:rPr>
      </w:pPr>
      <w:r w:rsidRPr="00636BCB">
        <w:rPr>
          <w:rFonts w:ascii="Arial" w:hAnsi="Arial" w:cs="Arial"/>
          <w:b/>
          <w:smallCaps/>
        </w:rPr>
        <w:t>Odstoupení od smlouvy</w:t>
      </w:r>
    </w:p>
    <w:p w:rsidR="00AF36B9" w:rsidRDefault="00AF36B9" w:rsidP="00BB0B56">
      <w:pPr>
        <w:pStyle w:val="Odstavecseseznamem"/>
        <w:numPr>
          <w:ilvl w:val="0"/>
          <w:numId w:val="14"/>
        </w:numPr>
        <w:overflowPunct/>
        <w:autoSpaceDE/>
        <w:autoSpaceDN/>
        <w:adjustRightInd/>
        <w:spacing w:afterLines="100" w:after="240" w:line="360" w:lineRule="auto"/>
        <w:contextualSpacing w:val="0"/>
        <w:jc w:val="both"/>
        <w:textAlignment w:val="auto"/>
        <w:rPr>
          <w:rFonts w:ascii="Arial" w:hAnsi="Arial" w:cs="Arial"/>
          <w:bCs/>
          <w:vanish/>
          <w:sz w:val="24"/>
        </w:rPr>
      </w:pPr>
    </w:p>
    <w:p w:rsidR="00AF36B9" w:rsidRDefault="00AF36B9" w:rsidP="00BB0B56">
      <w:pPr>
        <w:pStyle w:val="Zkladntextodsazen2"/>
        <w:numPr>
          <w:ilvl w:val="1"/>
          <w:numId w:val="14"/>
        </w:numPr>
        <w:spacing w:afterLines="100" w:after="240"/>
        <w:rPr>
          <w:sz w:val="22"/>
          <w:szCs w:val="22"/>
        </w:rPr>
      </w:pPr>
      <w:r w:rsidRPr="00B66412">
        <w:rPr>
          <w:sz w:val="22"/>
          <w:szCs w:val="22"/>
        </w:rPr>
        <w:t>Obě smluvní strany jsou oprávněny od této smlouvy odstoupit v případech upravených v </w:t>
      </w:r>
      <w:r w:rsidRPr="005F7A3A">
        <w:rPr>
          <w:sz w:val="22"/>
          <w:szCs w:val="22"/>
        </w:rPr>
        <w:t>ustanoveních §§ 345 a násl. obchodního</w:t>
      </w:r>
      <w:r w:rsidRPr="00B66412">
        <w:rPr>
          <w:sz w:val="22"/>
          <w:szCs w:val="22"/>
        </w:rPr>
        <w:t xml:space="preserve"> zákoníku</w:t>
      </w:r>
      <w:r>
        <w:rPr>
          <w:sz w:val="22"/>
          <w:szCs w:val="22"/>
        </w:rPr>
        <w:t xml:space="preserve">. </w:t>
      </w:r>
      <w:r w:rsidRPr="00B66412">
        <w:rPr>
          <w:sz w:val="22"/>
          <w:szCs w:val="22"/>
        </w:rPr>
        <w:t xml:space="preserve">Odstoupení musí být učiněno písemnou formou, musí obsahovat důvody odstoupení a musí být doručeno druhé smluvní straně. Účinky odstoupení vznikají dnem </w:t>
      </w:r>
      <w:r w:rsidRPr="001E566B">
        <w:rPr>
          <w:sz w:val="22"/>
          <w:szCs w:val="22"/>
        </w:rPr>
        <w:t>doručení odstoupení druhé smluvní straně.</w:t>
      </w:r>
    </w:p>
    <w:p w:rsidR="00AF36B9" w:rsidRDefault="00AF36B9" w:rsidP="00BB0B56">
      <w:pPr>
        <w:pStyle w:val="Zkladntextodsazen2"/>
        <w:numPr>
          <w:ilvl w:val="1"/>
          <w:numId w:val="14"/>
        </w:numPr>
        <w:spacing w:afterLines="100" w:after="240"/>
        <w:rPr>
          <w:sz w:val="22"/>
          <w:szCs w:val="22"/>
        </w:rPr>
      </w:pPr>
      <w:r w:rsidRPr="001E566B">
        <w:rPr>
          <w:sz w:val="22"/>
          <w:szCs w:val="22"/>
        </w:rPr>
        <w:t>Pro případ odstoupení od smlouvy smluvní strany sjednávají, že mají zájem na trvání ujednání této smlouvy o ceně díla, platebních podmínkách, duševním vlastnictví, obchodním tajemství, ochraně osobních údajů, řešení sporů smluvních stran i dalších ujednání, které vzhledem ke své povaze mají trvat i po ukončení této smlouvy.</w:t>
      </w:r>
    </w:p>
    <w:p w:rsidR="00AF36B9" w:rsidRDefault="00AF36B9" w:rsidP="00BB0B56">
      <w:pPr>
        <w:spacing w:beforeLines="200" w:before="480"/>
        <w:jc w:val="center"/>
        <w:rPr>
          <w:rFonts w:ascii="Arial" w:hAnsi="Arial" w:cs="Arial"/>
          <w:b/>
          <w:smallCaps/>
        </w:rPr>
      </w:pPr>
      <w:r>
        <w:rPr>
          <w:rFonts w:ascii="Arial" w:hAnsi="Arial" w:cs="Arial"/>
          <w:b/>
          <w:smallCaps/>
        </w:rPr>
        <w:lastRenderedPageBreak/>
        <w:t>Článek XI</w:t>
      </w:r>
    </w:p>
    <w:p w:rsidR="00AF36B9" w:rsidRDefault="00AF36B9" w:rsidP="00BB0B56">
      <w:pPr>
        <w:spacing w:afterLines="100" w:after="240" w:line="360" w:lineRule="auto"/>
        <w:jc w:val="center"/>
        <w:rPr>
          <w:rFonts w:ascii="Arial" w:hAnsi="Arial" w:cs="Arial"/>
          <w:b/>
          <w:smallCaps/>
        </w:rPr>
      </w:pPr>
      <w:r>
        <w:rPr>
          <w:rFonts w:ascii="Arial" w:hAnsi="Arial" w:cs="Arial"/>
          <w:b/>
          <w:smallCaps/>
        </w:rPr>
        <w:t>Právo na užití díla</w:t>
      </w:r>
    </w:p>
    <w:p w:rsidR="00AF36B9" w:rsidRDefault="00AF36B9" w:rsidP="00BB0B56">
      <w:pPr>
        <w:pStyle w:val="Odstavecseseznamem"/>
        <w:numPr>
          <w:ilvl w:val="0"/>
          <w:numId w:val="14"/>
        </w:numPr>
        <w:overflowPunct/>
        <w:autoSpaceDE/>
        <w:autoSpaceDN/>
        <w:adjustRightInd/>
        <w:spacing w:afterLines="100" w:after="240" w:line="360" w:lineRule="auto"/>
        <w:contextualSpacing w:val="0"/>
        <w:jc w:val="both"/>
        <w:textAlignment w:val="auto"/>
        <w:rPr>
          <w:rFonts w:ascii="Arial" w:hAnsi="Arial" w:cs="Arial"/>
          <w:bCs/>
          <w:vanish/>
          <w:sz w:val="22"/>
          <w:szCs w:val="22"/>
        </w:rPr>
      </w:pPr>
    </w:p>
    <w:p w:rsidR="00AF36B9" w:rsidRDefault="00AF36B9" w:rsidP="00BB0B56">
      <w:pPr>
        <w:pStyle w:val="Zkladntextodsazen2"/>
        <w:numPr>
          <w:ilvl w:val="1"/>
          <w:numId w:val="14"/>
        </w:numPr>
        <w:spacing w:afterLines="100" w:after="240"/>
        <w:rPr>
          <w:sz w:val="22"/>
          <w:szCs w:val="22"/>
        </w:rPr>
      </w:pPr>
      <w:r w:rsidRPr="00C56DC1">
        <w:rPr>
          <w:sz w:val="22"/>
          <w:szCs w:val="22"/>
        </w:rPr>
        <w:t xml:space="preserve">Na základě této smlouvy se smluvní strany dohodly, že ve smyslu autorského zákona, </w:t>
      </w:r>
      <w:r w:rsidR="00532037" w:rsidRPr="00C56DC1">
        <w:rPr>
          <w:sz w:val="22"/>
          <w:szCs w:val="22"/>
        </w:rPr>
        <w:t>ve</w:t>
      </w:r>
      <w:r w:rsidR="00532037">
        <w:rPr>
          <w:sz w:val="22"/>
          <w:szCs w:val="22"/>
        </w:rPr>
        <w:t> </w:t>
      </w:r>
      <w:r w:rsidRPr="00C56DC1">
        <w:rPr>
          <w:sz w:val="22"/>
          <w:szCs w:val="22"/>
        </w:rPr>
        <w:t>znění pozdějších předpisů, se jedná o dílo vytvořené na objednávku.</w:t>
      </w:r>
    </w:p>
    <w:p w:rsidR="00AF36B9" w:rsidRDefault="00AF36B9" w:rsidP="00BB0B56">
      <w:pPr>
        <w:pStyle w:val="Zkladntextodsazen2"/>
        <w:numPr>
          <w:ilvl w:val="1"/>
          <w:numId w:val="14"/>
        </w:numPr>
        <w:spacing w:afterLines="100" w:after="240"/>
        <w:rPr>
          <w:sz w:val="22"/>
          <w:szCs w:val="22"/>
        </w:rPr>
      </w:pPr>
      <w:r w:rsidRPr="00C56DC1">
        <w:rPr>
          <w:sz w:val="22"/>
          <w:szCs w:val="22"/>
        </w:rPr>
        <w:t xml:space="preserve">Objednatel si vyhrazuje právo na užití díla dle ustanovení §§ 12 a násl. </w:t>
      </w:r>
      <w:r w:rsidRPr="00C56DC1">
        <w:rPr>
          <w:b/>
          <w:sz w:val="22"/>
          <w:szCs w:val="22"/>
        </w:rPr>
        <w:t>zákona č.</w:t>
      </w:r>
      <w:r>
        <w:rPr>
          <w:b/>
          <w:sz w:val="22"/>
          <w:szCs w:val="22"/>
        </w:rPr>
        <w:t> </w:t>
      </w:r>
      <w:r w:rsidRPr="00C56DC1">
        <w:rPr>
          <w:b/>
          <w:sz w:val="22"/>
          <w:szCs w:val="22"/>
        </w:rPr>
        <w:t>121/2000 Sb.</w:t>
      </w:r>
      <w:r w:rsidRPr="00C56DC1">
        <w:rPr>
          <w:sz w:val="22"/>
          <w:szCs w:val="22"/>
        </w:rPr>
        <w:t xml:space="preserve">, </w:t>
      </w:r>
      <w:r w:rsidRPr="00C56DC1">
        <w:rPr>
          <w:i/>
          <w:sz w:val="22"/>
          <w:szCs w:val="22"/>
        </w:rPr>
        <w:t>o právu autorském</w:t>
      </w:r>
      <w:r w:rsidRPr="00C56DC1">
        <w:rPr>
          <w:sz w:val="22"/>
          <w:szCs w:val="22"/>
        </w:rPr>
        <w:t>, v platném znění (dále jen „autorský zákon“)</w:t>
      </w:r>
      <w:r>
        <w:rPr>
          <w:sz w:val="22"/>
          <w:szCs w:val="22"/>
        </w:rPr>
        <w:t>, a to jak pro potřebu vlastní, tak pro potřebu třetích osob, včetně možnosti jejich modifikace a úpravy.</w:t>
      </w:r>
    </w:p>
    <w:p w:rsidR="00AF36B9" w:rsidRDefault="00AF36B9" w:rsidP="00BB0B56">
      <w:pPr>
        <w:spacing w:beforeLines="200" w:before="480"/>
        <w:jc w:val="center"/>
        <w:rPr>
          <w:rFonts w:ascii="Arial" w:hAnsi="Arial" w:cs="Arial"/>
          <w:b/>
          <w:smallCaps/>
        </w:rPr>
      </w:pPr>
      <w:r>
        <w:rPr>
          <w:rFonts w:ascii="Arial" w:hAnsi="Arial" w:cs="Arial"/>
          <w:b/>
          <w:smallCaps/>
        </w:rPr>
        <w:t>Článek XII</w:t>
      </w:r>
    </w:p>
    <w:p w:rsidR="00AF36B9" w:rsidRDefault="00AF36B9" w:rsidP="00BB0B56">
      <w:pPr>
        <w:spacing w:afterLines="100" w:after="240"/>
        <w:jc w:val="center"/>
        <w:rPr>
          <w:rFonts w:ascii="Arial" w:hAnsi="Arial" w:cs="Arial"/>
          <w:b/>
          <w:smallCaps/>
        </w:rPr>
      </w:pPr>
      <w:r w:rsidRPr="00636BCB">
        <w:rPr>
          <w:rFonts w:ascii="Arial" w:hAnsi="Arial" w:cs="Arial"/>
          <w:b/>
          <w:smallCaps/>
        </w:rPr>
        <w:t>Odpovědnost</w:t>
      </w:r>
    </w:p>
    <w:p w:rsidR="00AF36B9" w:rsidRPr="00EC34F0" w:rsidRDefault="00AF36B9" w:rsidP="00BB0B56">
      <w:pPr>
        <w:pStyle w:val="Odstavecseseznamem"/>
        <w:numPr>
          <w:ilvl w:val="0"/>
          <w:numId w:val="14"/>
        </w:numPr>
        <w:overflowPunct/>
        <w:autoSpaceDE/>
        <w:autoSpaceDN/>
        <w:adjustRightInd/>
        <w:spacing w:afterLines="100" w:after="240" w:line="360" w:lineRule="auto"/>
        <w:contextualSpacing w:val="0"/>
        <w:jc w:val="both"/>
        <w:textAlignment w:val="auto"/>
        <w:rPr>
          <w:rFonts w:ascii="Arial" w:hAnsi="Arial" w:cs="Arial"/>
          <w:bCs/>
          <w:vanish/>
          <w:sz w:val="22"/>
          <w:szCs w:val="22"/>
        </w:rPr>
      </w:pPr>
    </w:p>
    <w:p w:rsidR="00AF36B9" w:rsidRDefault="00AF36B9" w:rsidP="00BB0B56">
      <w:pPr>
        <w:pStyle w:val="Zkladntextodsazen2"/>
        <w:numPr>
          <w:ilvl w:val="1"/>
          <w:numId w:val="14"/>
        </w:numPr>
        <w:spacing w:afterLines="100" w:after="240"/>
        <w:rPr>
          <w:sz w:val="22"/>
          <w:szCs w:val="22"/>
        </w:rPr>
      </w:pPr>
      <w:r w:rsidRPr="00EC34F0">
        <w:rPr>
          <w:sz w:val="22"/>
          <w:szCs w:val="22"/>
        </w:rPr>
        <w:t>Dodavatel odp</w:t>
      </w:r>
      <w:r>
        <w:rPr>
          <w:sz w:val="22"/>
          <w:szCs w:val="22"/>
        </w:rPr>
        <w:t>ovídá za škody, které vzniknou o</w:t>
      </w:r>
      <w:r w:rsidRPr="00EC34F0">
        <w:rPr>
          <w:sz w:val="22"/>
          <w:szCs w:val="22"/>
        </w:rPr>
        <w:t xml:space="preserve">bjednateli porušením povinností </w:t>
      </w:r>
      <w:r>
        <w:rPr>
          <w:sz w:val="22"/>
          <w:szCs w:val="22"/>
        </w:rPr>
        <w:t>d</w:t>
      </w:r>
      <w:r w:rsidRPr="00EC34F0">
        <w:rPr>
          <w:sz w:val="22"/>
          <w:szCs w:val="22"/>
        </w:rPr>
        <w:t>odavatele sjednaných touto smlouvou nebo stanovených obecně závaznými právními předpisy ČR.</w:t>
      </w:r>
    </w:p>
    <w:p w:rsidR="00AF36B9" w:rsidRDefault="00AF36B9" w:rsidP="00BB0B56">
      <w:pPr>
        <w:spacing w:beforeLines="200" w:before="480"/>
        <w:jc w:val="center"/>
        <w:rPr>
          <w:rFonts w:ascii="Arial" w:hAnsi="Arial" w:cs="Arial"/>
          <w:b/>
          <w:smallCaps/>
        </w:rPr>
      </w:pPr>
      <w:r w:rsidRPr="00636BCB">
        <w:rPr>
          <w:rFonts w:ascii="Arial" w:hAnsi="Arial" w:cs="Arial"/>
          <w:b/>
          <w:smallCaps/>
        </w:rPr>
        <w:t>Článek X</w:t>
      </w:r>
      <w:r>
        <w:rPr>
          <w:rFonts w:ascii="Arial" w:hAnsi="Arial" w:cs="Arial"/>
          <w:b/>
          <w:smallCaps/>
        </w:rPr>
        <w:t>III</w:t>
      </w:r>
    </w:p>
    <w:p w:rsidR="00AF36B9" w:rsidRDefault="00AF36B9" w:rsidP="00BB0B56">
      <w:pPr>
        <w:spacing w:afterLines="100" w:after="240"/>
        <w:jc w:val="center"/>
        <w:rPr>
          <w:rFonts w:ascii="Arial" w:hAnsi="Arial" w:cs="Arial"/>
          <w:b/>
          <w:smallCaps/>
        </w:rPr>
      </w:pPr>
      <w:r w:rsidRPr="00636BCB">
        <w:rPr>
          <w:rFonts w:ascii="Arial" w:hAnsi="Arial" w:cs="Arial"/>
          <w:b/>
          <w:smallCaps/>
        </w:rPr>
        <w:t>Vyšší moc</w:t>
      </w:r>
    </w:p>
    <w:p w:rsidR="00AF36B9" w:rsidRDefault="00AF36B9" w:rsidP="00BB0B56">
      <w:pPr>
        <w:pStyle w:val="Odstavecseseznamem"/>
        <w:numPr>
          <w:ilvl w:val="0"/>
          <w:numId w:val="14"/>
        </w:numPr>
        <w:overflowPunct/>
        <w:autoSpaceDE/>
        <w:autoSpaceDN/>
        <w:adjustRightInd/>
        <w:spacing w:afterLines="50" w:after="120" w:line="360" w:lineRule="auto"/>
        <w:ind w:left="357" w:hanging="357"/>
        <w:contextualSpacing w:val="0"/>
        <w:jc w:val="both"/>
        <w:textAlignment w:val="auto"/>
        <w:rPr>
          <w:rFonts w:ascii="Arial" w:hAnsi="Arial" w:cs="Arial"/>
          <w:bCs/>
          <w:vanish/>
          <w:sz w:val="22"/>
          <w:szCs w:val="22"/>
        </w:rPr>
      </w:pPr>
    </w:p>
    <w:p w:rsidR="00AF36B9" w:rsidRDefault="00AF36B9" w:rsidP="00BB0B56">
      <w:pPr>
        <w:pStyle w:val="Zkladntextodsazen2"/>
        <w:numPr>
          <w:ilvl w:val="1"/>
          <w:numId w:val="14"/>
        </w:numPr>
        <w:spacing w:afterLines="100" w:after="240"/>
        <w:rPr>
          <w:sz w:val="22"/>
          <w:szCs w:val="22"/>
        </w:rPr>
      </w:pPr>
      <w:r w:rsidRPr="00EC34F0">
        <w:rPr>
          <w:sz w:val="22"/>
          <w:szCs w:val="22"/>
        </w:rPr>
        <w:t>Žádná ze smluvních stran nenese odpovědnost za zpoždění při plnění závazků, vyplývajících z této smlouvy nebo za jejich neplnění zapříčiněné skutečnostmi, jež nemohla odpovídajícím způsobem ovlivnit, včetně případů vyšší moci, úmyslného poškozování třetí osobou, požáru, zásahu orgánu státní moci či státní správy, výpadku dodávky elektrické energie apod.</w:t>
      </w:r>
    </w:p>
    <w:p w:rsidR="00AF36B9" w:rsidRDefault="00AF36B9" w:rsidP="00BB0B56">
      <w:pPr>
        <w:pStyle w:val="Zkladntextodsazen2"/>
        <w:numPr>
          <w:ilvl w:val="1"/>
          <w:numId w:val="14"/>
        </w:numPr>
        <w:spacing w:afterLines="100" w:after="240"/>
        <w:rPr>
          <w:sz w:val="22"/>
          <w:szCs w:val="22"/>
        </w:rPr>
      </w:pPr>
      <w:r w:rsidRPr="00EC34F0">
        <w:rPr>
          <w:sz w:val="22"/>
          <w:szCs w:val="22"/>
        </w:rPr>
        <w:t>Je-li některé ze stran zabráněno plnit své závazky z některého z výše uvedených důvodů, je povinna neprodleně oznámit tuto skutečnost dotčené smluvní straně.</w:t>
      </w:r>
    </w:p>
    <w:p w:rsidR="00AF36B9" w:rsidRDefault="00AF36B9" w:rsidP="00BB0B56">
      <w:pPr>
        <w:spacing w:beforeLines="200" w:before="480"/>
        <w:jc w:val="center"/>
        <w:rPr>
          <w:rFonts w:ascii="Arial" w:hAnsi="Arial" w:cs="Arial"/>
          <w:b/>
          <w:smallCaps/>
        </w:rPr>
      </w:pPr>
      <w:r>
        <w:rPr>
          <w:rFonts w:ascii="Arial" w:hAnsi="Arial" w:cs="Arial"/>
          <w:b/>
          <w:smallCaps/>
        </w:rPr>
        <w:t>Článek XIV</w:t>
      </w:r>
    </w:p>
    <w:p w:rsidR="00AF36B9" w:rsidRDefault="00AF36B9" w:rsidP="00BB0B56">
      <w:pPr>
        <w:spacing w:afterLines="100" w:after="240"/>
        <w:jc w:val="center"/>
        <w:rPr>
          <w:rFonts w:ascii="Arial" w:hAnsi="Arial" w:cs="Arial"/>
        </w:rPr>
      </w:pPr>
      <w:r w:rsidRPr="00636BCB">
        <w:rPr>
          <w:rFonts w:ascii="Arial" w:hAnsi="Arial" w:cs="Arial"/>
          <w:b/>
          <w:smallCaps/>
        </w:rPr>
        <w:t>Sankce</w:t>
      </w:r>
    </w:p>
    <w:p w:rsidR="00AF36B9" w:rsidRDefault="00AF36B9" w:rsidP="00BB0B56">
      <w:pPr>
        <w:pStyle w:val="Odstavecseseznamem"/>
        <w:numPr>
          <w:ilvl w:val="0"/>
          <w:numId w:val="14"/>
        </w:numPr>
        <w:overflowPunct/>
        <w:autoSpaceDE/>
        <w:autoSpaceDN/>
        <w:adjustRightInd/>
        <w:spacing w:afterLines="50" w:after="120" w:line="360" w:lineRule="auto"/>
        <w:ind w:left="357" w:hanging="357"/>
        <w:contextualSpacing w:val="0"/>
        <w:jc w:val="both"/>
        <w:textAlignment w:val="auto"/>
        <w:rPr>
          <w:rFonts w:ascii="Arial" w:hAnsi="Arial" w:cs="Arial"/>
          <w:bCs/>
          <w:vanish/>
          <w:sz w:val="22"/>
          <w:szCs w:val="22"/>
        </w:rPr>
      </w:pPr>
    </w:p>
    <w:p w:rsidR="00AF36B9" w:rsidRDefault="00AF36B9" w:rsidP="00BB0B56">
      <w:pPr>
        <w:pStyle w:val="Zkladntextodsazen2"/>
        <w:numPr>
          <w:ilvl w:val="1"/>
          <w:numId w:val="14"/>
        </w:numPr>
        <w:spacing w:afterLines="100" w:after="240"/>
        <w:rPr>
          <w:sz w:val="22"/>
          <w:szCs w:val="22"/>
        </w:rPr>
      </w:pPr>
      <w:r w:rsidRPr="00EC34F0">
        <w:rPr>
          <w:sz w:val="22"/>
          <w:szCs w:val="22"/>
        </w:rPr>
        <w:t xml:space="preserve">Pokud bude dodavatel v prodlení s předáním díla, je právem objednatele účtovat dodavateli smluvní pokutu ve výši </w:t>
      </w:r>
      <w:r w:rsidR="005F7A3A">
        <w:rPr>
          <w:sz w:val="22"/>
          <w:szCs w:val="22"/>
        </w:rPr>
        <w:t>2</w:t>
      </w:r>
      <w:r w:rsidR="00532037">
        <w:rPr>
          <w:sz w:val="22"/>
          <w:szCs w:val="22"/>
        </w:rPr>
        <w:t> </w:t>
      </w:r>
      <w:r>
        <w:rPr>
          <w:sz w:val="22"/>
          <w:szCs w:val="22"/>
        </w:rPr>
        <w:t>000,- Kč</w:t>
      </w:r>
      <w:r w:rsidRPr="00EC34F0">
        <w:rPr>
          <w:sz w:val="22"/>
          <w:szCs w:val="22"/>
        </w:rPr>
        <w:t xml:space="preserve"> za každý jeden kalendářní den prodlení. Nárokováním, resp. úhradou, této smluvní pokuty není dotčeno právo objednatele </w:t>
      </w:r>
      <w:r w:rsidR="00532037" w:rsidRPr="00EC34F0">
        <w:rPr>
          <w:sz w:val="22"/>
          <w:szCs w:val="22"/>
        </w:rPr>
        <w:t>na</w:t>
      </w:r>
      <w:r w:rsidR="00532037">
        <w:rPr>
          <w:sz w:val="22"/>
          <w:szCs w:val="22"/>
        </w:rPr>
        <w:t> </w:t>
      </w:r>
      <w:r w:rsidRPr="00EC34F0">
        <w:rPr>
          <w:sz w:val="22"/>
          <w:szCs w:val="22"/>
        </w:rPr>
        <w:t>náhradu škody.</w:t>
      </w:r>
    </w:p>
    <w:p w:rsidR="00AF36B9" w:rsidRDefault="00AF36B9" w:rsidP="00BB0B56">
      <w:pPr>
        <w:pStyle w:val="Zkladntextodsazen2"/>
        <w:numPr>
          <w:ilvl w:val="1"/>
          <w:numId w:val="14"/>
        </w:numPr>
        <w:spacing w:afterLines="100" w:after="240"/>
        <w:rPr>
          <w:sz w:val="22"/>
          <w:szCs w:val="22"/>
        </w:rPr>
      </w:pPr>
      <w:r w:rsidRPr="00EC34F0">
        <w:rPr>
          <w:sz w:val="22"/>
          <w:szCs w:val="22"/>
        </w:rPr>
        <w:t>Pokud dodavatel před</w:t>
      </w:r>
      <w:r>
        <w:rPr>
          <w:sz w:val="22"/>
          <w:szCs w:val="22"/>
        </w:rPr>
        <w:t>al</w:t>
      </w:r>
      <w:r w:rsidRPr="00EC34F0">
        <w:rPr>
          <w:sz w:val="22"/>
          <w:szCs w:val="22"/>
        </w:rPr>
        <w:t xml:space="preserve"> díl</w:t>
      </w:r>
      <w:r>
        <w:rPr>
          <w:sz w:val="22"/>
          <w:szCs w:val="22"/>
        </w:rPr>
        <w:t>o v rozporu s objednaným množstvím, požadavky objednatele, s vadou jakosti nebo právní vadou</w:t>
      </w:r>
      <w:r w:rsidRPr="00EC34F0">
        <w:rPr>
          <w:sz w:val="22"/>
          <w:szCs w:val="22"/>
        </w:rPr>
        <w:t xml:space="preserve">, je právem objednatele účtovat dodavateli </w:t>
      </w:r>
      <w:r w:rsidRPr="00EC34F0">
        <w:rPr>
          <w:sz w:val="22"/>
          <w:szCs w:val="22"/>
        </w:rPr>
        <w:lastRenderedPageBreak/>
        <w:t xml:space="preserve">smluvní pokutu ve výši </w:t>
      </w:r>
      <w:r>
        <w:rPr>
          <w:sz w:val="22"/>
          <w:szCs w:val="22"/>
        </w:rPr>
        <w:t>50</w:t>
      </w:r>
      <w:r w:rsidR="00532037">
        <w:rPr>
          <w:sz w:val="22"/>
          <w:szCs w:val="22"/>
        </w:rPr>
        <w:t> </w:t>
      </w:r>
      <w:r>
        <w:rPr>
          <w:sz w:val="22"/>
          <w:szCs w:val="22"/>
        </w:rPr>
        <w:t>000,- Kč.</w:t>
      </w:r>
      <w:r w:rsidRPr="00EC34F0">
        <w:rPr>
          <w:sz w:val="22"/>
          <w:szCs w:val="22"/>
        </w:rPr>
        <w:t xml:space="preserve"> Nárokováním, resp. úhradou, této smluvní pokuty není dotčeno právo objednatele na náhradu škody.</w:t>
      </w:r>
    </w:p>
    <w:p w:rsidR="00AF36B9" w:rsidRDefault="00AF36B9" w:rsidP="00BB0B56">
      <w:pPr>
        <w:pStyle w:val="Zkladntextodsazen2"/>
        <w:numPr>
          <w:ilvl w:val="1"/>
          <w:numId w:val="14"/>
        </w:numPr>
        <w:spacing w:afterLines="100" w:after="240"/>
        <w:rPr>
          <w:sz w:val="22"/>
          <w:szCs w:val="22"/>
        </w:rPr>
      </w:pPr>
      <w:r w:rsidRPr="0077675F">
        <w:rPr>
          <w:sz w:val="22"/>
          <w:szCs w:val="22"/>
        </w:rPr>
        <w:t>Pokud dodavatel neodstranil veškeré vady a nedodělky v dohodnutém termínu dle čl. IX odst. 9.</w:t>
      </w:r>
      <w:r w:rsidR="0077675F" w:rsidRPr="0077675F">
        <w:rPr>
          <w:sz w:val="22"/>
          <w:szCs w:val="22"/>
        </w:rPr>
        <w:t>6</w:t>
      </w:r>
      <w:r w:rsidRPr="0077675F">
        <w:rPr>
          <w:sz w:val="22"/>
          <w:szCs w:val="22"/>
        </w:rPr>
        <w:t xml:space="preserve"> této</w:t>
      </w:r>
      <w:r>
        <w:rPr>
          <w:sz w:val="22"/>
          <w:szCs w:val="22"/>
        </w:rPr>
        <w:t xml:space="preserve"> smlouvy</w:t>
      </w:r>
      <w:r w:rsidRPr="00EC34F0">
        <w:rPr>
          <w:sz w:val="22"/>
          <w:szCs w:val="22"/>
        </w:rPr>
        <w:t>, je právem objednatele účtovat dodavateli smluvní pokutu až do výše 5</w:t>
      </w:r>
      <w:r w:rsidR="0077675F">
        <w:rPr>
          <w:sz w:val="22"/>
          <w:szCs w:val="22"/>
        </w:rPr>
        <w:t>00,- Kč</w:t>
      </w:r>
      <w:r w:rsidRPr="00EC34F0">
        <w:rPr>
          <w:sz w:val="22"/>
          <w:szCs w:val="22"/>
        </w:rPr>
        <w:t xml:space="preserve"> za každou </w:t>
      </w:r>
      <w:r w:rsidR="0077675F">
        <w:rPr>
          <w:sz w:val="22"/>
          <w:szCs w:val="22"/>
        </w:rPr>
        <w:t xml:space="preserve">jednu </w:t>
      </w:r>
      <w:r w:rsidRPr="00EC34F0">
        <w:rPr>
          <w:sz w:val="22"/>
          <w:szCs w:val="22"/>
        </w:rPr>
        <w:t>neodstraněnou vadu nebo nedodělek a za každý jeden kalendářní den prodlení. Objednatel není povinen převzít dílo vykazující vady nebo nedodělky.</w:t>
      </w:r>
    </w:p>
    <w:p w:rsidR="00957FC3" w:rsidRDefault="00957FC3" w:rsidP="00957FC3">
      <w:pPr>
        <w:pStyle w:val="Zkladntextodsazen21"/>
        <w:numPr>
          <w:ilvl w:val="1"/>
          <w:numId w:val="14"/>
        </w:numPr>
        <w:spacing w:after="240"/>
        <w:rPr>
          <w:sz w:val="22"/>
          <w:szCs w:val="22"/>
        </w:rPr>
      </w:pPr>
      <w:r>
        <w:rPr>
          <w:sz w:val="22"/>
          <w:szCs w:val="22"/>
        </w:rPr>
        <w:t>Při nedodržení dohodnutého termínu odstranění uznaných vad dle článku X</w:t>
      </w:r>
      <w:r>
        <w:rPr>
          <w:sz w:val="22"/>
          <w:szCs w:val="22"/>
        </w:rPr>
        <w:t>V</w:t>
      </w:r>
      <w:r>
        <w:rPr>
          <w:sz w:val="22"/>
          <w:szCs w:val="22"/>
        </w:rPr>
        <w:t xml:space="preserve"> této smlouvy v záruční době vinou na straně </w:t>
      </w:r>
      <w:r>
        <w:rPr>
          <w:sz w:val="22"/>
          <w:szCs w:val="22"/>
        </w:rPr>
        <w:t>dodavatele</w:t>
      </w:r>
      <w:r>
        <w:rPr>
          <w:sz w:val="22"/>
          <w:szCs w:val="22"/>
        </w:rPr>
        <w:t xml:space="preserve"> je </w:t>
      </w:r>
      <w:r>
        <w:rPr>
          <w:sz w:val="22"/>
          <w:szCs w:val="22"/>
        </w:rPr>
        <w:t>objednatel</w:t>
      </w:r>
      <w:r>
        <w:rPr>
          <w:sz w:val="22"/>
          <w:szCs w:val="22"/>
        </w:rPr>
        <w:t xml:space="preserve"> oprávněn účtovat </w:t>
      </w:r>
      <w:r>
        <w:rPr>
          <w:sz w:val="22"/>
          <w:szCs w:val="22"/>
        </w:rPr>
        <w:t>dodavateli</w:t>
      </w:r>
      <w:r>
        <w:rPr>
          <w:sz w:val="22"/>
          <w:szCs w:val="22"/>
        </w:rPr>
        <w:t xml:space="preserve"> smluvní pokutu u</w:t>
      </w:r>
      <w:r>
        <w:rPr>
          <w:sz w:val="22"/>
          <w:szCs w:val="22"/>
        </w:rPr>
        <w:t xml:space="preserve"> vad bránících užívání ve výši 5</w:t>
      </w:r>
      <w:r>
        <w:rPr>
          <w:sz w:val="22"/>
          <w:szCs w:val="22"/>
        </w:rPr>
        <w:t>00,- Kč a u vad nebránících už</w:t>
      </w:r>
      <w:r>
        <w:rPr>
          <w:sz w:val="22"/>
          <w:szCs w:val="22"/>
        </w:rPr>
        <w:t>ívání předmětu dodávky ve výši 1</w:t>
      </w:r>
      <w:r>
        <w:rPr>
          <w:sz w:val="22"/>
          <w:szCs w:val="22"/>
        </w:rPr>
        <w:t>00,- Kč, v obou případech za každou jednotlivou vadu a</w:t>
      </w:r>
      <w:r>
        <w:rPr>
          <w:sz w:val="22"/>
          <w:szCs w:val="22"/>
        </w:rPr>
        <w:t> </w:t>
      </w:r>
      <w:r>
        <w:rPr>
          <w:sz w:val="22"/>
          <w:szCs w:val="22"/>
        </w:rPr>
        <w:t xml:space="preserve">každý jeden (1) započatý kalendářní den prodlení. Nárokováním, resp. úhradou, této smluvní pokuty není dotčeno právo </w:t>
      </w:r>
      <w:r>
        <w:rPr>
          <w:sz w:val="22"/>
          <w:szCs w:val="22"/>
        </w:rPr>
        <w:t>objednatele</w:t>
      </w:r>
      <w:r>
        <w:rPr>
          <w:sz w:val="22"/>
          <w:szCs w:val="22"/>
        </w:rPr>
        <w:t xml:space="preserve"> na náhradu škody.</w:t>
      </w:r>
    </w:p>
    <w:p w:rsidR="00957FC3" w:rsidRDefault="00397101" w:rsidP="00957FC3">
      <w:pPr>
        <w:pStyle w:val="Zkladntextodsazen21"/>
        <w:numPr>
          <w:ilvl w:val="1"/>
          <w:numId w:val="14"/>
        </w:numPr>
        <w:spacing w:after="240"/>
        <w:rPr>
          <w:b/>
          <w:bCs/>
          <w:smallCaps/>
        </w:rPr>
      </w:pPr>
      <w:r>
        <w:rPr>
          <w:sz w:val="22"/>
          <w:szCs w:val="22"/>
        </w:rPr>
        <w:t>Dodavatelem</w:t>
      </w:r>
      <w:r w:rsidR="00957FC3">
        <w:rPr>
          <w:sz w:val="22"/>
          <w:szCs w:val="22"/>
        </w:rPr>
        <w:t xml:space="preserve"> uhradí sankce nejpozději do </w:t>
      </w:r>
      <w:proofErr w:type="gramStart"/>
      <w:r w:rsidR="00957FC3">
        <w:rPr>
          <w:sz w:val="22"/>
          <w:szCs w:val="22"/>
        </w:rPr>
        <w:t>14</w:t>
      </w:r>
      <w:r>
        <w:rPr>
          <w:sz w:val="22"/>
          <w:szCs w:val="22"/>
        </w:rPr>
        <w:t>ti</w:t>
      </w:r>
      <w:proofErr w:type="gramEnd"/>
      <w:r w:rsidR="00957FC3">
        <w:rPr>
          <w:sz w:val="22"/>
          <w:szCs w:val="22"/>
        </w:rPr>
        <w:t xml:space="preserve"> kalendářních dní ode dne obdržení příslušného vyúčtování, a to na účet </w:t>
      </w:r>
      <w:r w:rsidR="009C0AF7">
        <w:rPr>
          <w:sz w:val="22"/>
          <w:szCs w:val="22"/>
        </w:rPr>
        <w:t>objednatele</w:t>
      </w:r>
      <w:r w:rsidR="00957FC3">
        <w:rPr>
          <w:sz w:val="22"/>
          <w:szCs w:val="22"/>
        </w:rPr>
        <w:t>.</w:t>
      </w:r>
    </w:p>
    <w:p w:rsidR="00AF36B9" w:rsidRDefault="00AF36B9" w:rsidP="00BB0B56">
      <w:pPr>
        <w:keepNext/>
        <w:spacing w:beforeLines="200" w:before="480"/>
        <w:jc w:val="center"/>
        <w:rPr>
          <w:rFonts w:ascii="Arial" w:hAnsi="Arial" w:cs="Arial"/>
          <w:b/>
          <w:smallCaps/>
        </w:rPr>
      </w:pPr>
      <w:r w:rsidRPr="00636BCB">
        <w:rPr>
          <w:rFonts w:ascii="Arial" w:hAnsi="Arial" w:cs="Arial"/>
          <w:b/>
          <w:smallCaps/>
        </w:rPr>
        <w:t>Článek X</w:t>
      </w:r>
      <w:r>
        <w:rPr>
          <w:rFonts w:ascii="Arial" w:hAnsi="Arial" w:cs="Arial"/>
          <w:b/>
          <w:smallCaps/>
        </w:rPr>
        <w:t>V</w:t>
      </w:r>
    </w:p>
    <w:p w:rsidR="00AF36B9" w:rsidRDefault="00AF36B9" w:rsidP="00BB0B56">
      <w:pPr>
        <w:keepNext/>
        <w:spacing w:afterLines="100" w:after="240"/>
        <w:jc w:val="center"/>
        <w:rPr>
          <w:rFonts w:ascii="Arial" w:hAnsi="Arial" w:cs="Arial"/>
        </w:rPr>
      </w:pPr>
      <w:r w:rsidRPr="00636BCB">
        <w:rPr>
          <w:rFonts w:ascii="Arial" w:hAnsi="Arial" w:cs="Arial"/>
          <w:b/>
          <w:smallCaps/>
        </w:rPr>
        <w:t>Reklamace</w:t>
      </w:r>
    </w:p>
    <w:p w:rsidR="00AF36B9" w:rsidRDefault="00AF36B9" w:rsidP="00BB0B56">
      <w:pPr>
        <w:pStyle w:val="Odstavecseseznamem"/>
        <w:keepNext/>
        <w:numPr>
          <w:ilvl w:val="0"/>
          <w:numId w:val="14"/>
        </w:numPr>
        <w:overflowPunct/>
        <w:autoSpaceDE/>
        <w:autoSpaceDN/>
        <w:adjustRightInd/>
        <w:spacing w:afterLines="50" w:after="120" w:line="360" w:lineRule="auto"/>
        <w:ind w:left="357" w:hanging="357"/>
        <w:contextualSpacing w:val="0"/>
        <w:jc w:val="both"/>
        <w:textAlignment w:val="auto"/>
        <w:rPr>
          <w:rFonts w:ascii="Arial" w:hAnsi="Arial" w:cs="Arial"/>
          <w:bCs/>
          <w:vanish/>
          <w:sz w:val="22"/>
          <w:szCs w:val="22"/>
        </w:rPr>
      </w:pPr>
    </w:p>
    <w:p w:rsidR="00AF36B9" w:rsidRDefault="00AF36B9" w:rsidP="00BB0B56">
      <w:pPr>
        <w:pStyle w:val="Zkladntextodsazen2"/>
        <w:keepNext/>
        <w:numPr>
          <w:ilvl w:val="1"/>
          <w:numId w:val="14"/>
        </w:numPr>
        <w:spacing w:afterLines="100" w:after="240"/>
        <w:rPr>
          <w:sz w:val="22"/>
          <w:szCs w:val="22"/>
        </w:rPr>
      </w:pPr>
      <w:r w:rsidRPr="00DE1E0D">
        <w:rPr>
          <w:sz w:val="22"/>
          <w:szCs w:val="22"/>
        </w:rPr>
        <w:t xml:space="preserve">Smluvní strany se dohodly, že v případě </w:t>
      </w:r>
      <w:r>
        <w:rPr>
          <w:sz w:val="22"/>
          <w:szCs w:val="22"/>
        </w:rPr>
        <w:t>vady či neprovedení díla</w:t>
      </w:r>
      <w:r w:rsidRPr="00DE1E0D">
        <w:rPr>
          <w:sz w:val="22"/>
          <w:szCs w:val="22"/>
        </w:rPr>
        <w:t xml:space="preserve">, má objednatel právo na odstranění zjištěných vad bezplatně, a to co v nejkratším možném termínu. Objednatel má dále právo uplatnit v reklamaci požadavek na opětovné provedení díla a uplatnění </w:t>
      </w:r>
      <w:r w:rsidRPr="00FB3202">
        <w:rPr>
          <w:sz w:val="22"/>
          <w:szCs w:val="22"/>
        </w:rPr>
        <w:t>smluvní pokuty dle čl. XIV odst. 14.2 této smlouvy</w:t>
      </w:r>
      <w:r w:rsidRPr="00DE1E0D">
        <w:rPr>
          <w:sz w:val="22"/>
          <w:szCs w:val="22"/>
        </w:rPr>
        <w:t>. Termín pro odstranění vady bude s ohledem na nejkratší technicky možnou dobu odstranění navzájem odsouhlasen oběma smluvními stranami. Nedojde-li k dohodě, přiměřenou lhůtu stanoví objednatel.</w:t>
      </w:r>
    </w:p>
    <w:p w:rsidR="00AF36B9" w:rsidRDefault="00AF36B9" w:rsidP="00BB0B56">
      <w:pPr>
        <w:pStyle w:val="Zkladntextodsazen2"/>
        <w:numPr>
          <w:ilvl w:val="1"/>
          <w:numId w:val="14"/>
        </w:numPr>
        <w:spacing w:afterLines="100" w:after="240"/>
        <w:rPr>
          <w:sz w:val="22"/>
          <w:szCs w:val="22"/>
        </w:rPr>
      </w:pPr>
      <w:r w:rsidRPr="00DE1E0D">
        <w:rPr>
          <w:sz w:val="22"/>
          <w:szCs w:val="22"/>
        </w:rPr>
        <w:t>Dodavatel je povinen objednatele upozornit na takové vady předaného a akceptovaného díla, které by bránily řádnému využití díla objednatelem.</w:t>
      </w:r>
    </w:p>
    <w:p w:rsidR="00AF36B9" w:rsidRDefault="00AF36B9" w:rsidP="00BB0B56">
      <w:pPr>
        <w:pStyle w:val="Zkladntextodsazen2"/>
        <w:numPr>
          <w:ilvl w:val="1"/>
          <w:numId w:val="14"/>
        </w:numPr>
        <w:spacing w:afterLines="100" w:after="240"/>
        <w:rPr>
          <w:sz w:val="22"/>
          <w:szCs w:val="22"/>
        </w:rPr>
      </w:pPr>
      <w:r w:rsidRPr="00DE1E0D">
        <w:rPr>
          <w:sz w:val="22"/>
          <w:szCs w:val="22"/>
        </w:rPr>
        <w:t>Objednatel je povinen vady písemně reklamovat u dodavatele bez zbytečného odkladu po jejich zjištění. V reklamaci musí být vady popsány a uvedeno, jak se projevují. Dále v reklamaci může objednatel uvést své požadavky, jakým způsobem požaduje vadu odstranit nebo zda požaduje slevu z ceny díla.</w:t>
      </w:r>
    </w:p>
    <w:p w:rsidR="00AF36B9" w:rsidRDefault="00AF36B9" w:rsidP="00BB0B56">
      <w:pPr>
        <w:pStyle w:val="Zkladntextodsazen2"/>
        <w:numPr>
          <w:ilvl w:val="1"/>
          <w:numId w:val="14"/>
        </w:numPr>
        <w:spacing w:afterLines="100" w:after="240"/>
        <w:rPr>
          <w:sz w:val="22"/>
          <w:szCs w:val="22"/>
        </w:rPr>
      </w:pPr>
      <w:r w:rsidRPr="00DE1E0D">
        <w:rPr>
          <w:sz w:val="22"/>
          <w:szCs w:val="22"/>
        </w:rPr>
        <w:t>Dodavatel je povinen, a to bez zbytečného odkladu</w:t>
      </w:r>
      <w:r>
        <w:rPr>
          <w:sz w:val="22"/>
          <w:szCs w:val="22"/>
        </w:rPr>
        <w:t>,</w:t>
      </w:r>
      <w:r w:rsidRPr="00DE1E0D">
        <w:rPr>
          <w:sz w:val="22"/>
          <w:szCs w:val="22"/>
        </w:rPr>
        <w:t xml:space="preserve"> uplatněnou reklamaci vypořádat, tedy vady na svůj náklad odstranit.</w:t>
      </w:r>
    </w:p>
    <w:p w:rsidR="00AF36B9" w:rsidRDefault="00AF36B9" w:rsidP="00BB0B56">
      <w:pPr>
        <w:pStyle w:val="Zkladntextodsazen2"/>
        <w:numPr>
          <w:ilvl w:val="1"/>
          <w:numId w:val="14"/>
        </w:numPr>
        <w:spacing w:afterLines="100" w:after="240"/>
        <w:rPr>
          <w:sz w:val="22"/>
          <w:szCs w:val="22"/>
        </w:rPr>
      </w:pPr>
      <w:r w:rsidRPr="00DE1E0D">
        <w:rPr>
          <w:sz w:val="22"/>
          <w:szCs w:val="22"/>
        </w:rPr>
        <w:lastRenderedPageBreak/>
        <w:t>Smluvní strany se zavazují neshody v otázkách reklamací vypořádat nejprve smírnou cestou. Pokud nedospějí ke shodě, rozhodne o konečném vypořádání soud.</w:t>
      </w:r>
    </w:p>
    <w:p w:rsidR="00AF36B9" w:rsidRDefault="00AF36B9" w:rsidP="00BB0B56">
      <w:pPr>
        <w:pStyle w:val="Zkladntextodsazen2"/>
        <w:numPr>
          <w:ilvl w:val="1"/>
          <w:numId w:val="14"/>
        </w:numPr>
        <w:spacing w:afterLines="100" w:after="240"/>
        <w:rPr>
          <w:sz w:val="22"/>
          <w:szCs w:val="22"/>
        </w:rPr>
      </w:pPr>
      <w:r w:rsidRPr="00DE1E0D">
        <w:rPr>
          <w:sz w:val="22"/>
          <w:szCs w:val="22"/>
        </w:rPr>
        <w:t xml:space="preserve">Pokud dodavatel nenastoupí k odstranění vad nejpozději do </w:t>
      </w:r>
      <w:r w:rsidR="00FB3202">
        <w:rPr>
          <w:sz w:val="22"/>
          <w:szCs w:val="22"/>
        </w:rPr>
        <w:t>tří</w:t>
      </w:r>
      <w:r w:rsidRPr="00DE1E0D">
        <w:rPr>
          <w:sz w:val="22"/>
          <w:szCs w:val="22"/>
        </w:rPr>
        <w:t xml:space="preserve"> (</w:t>
      </w:r>
      <w:r w:rsidR="00FB3202">
        <w:rPr>
          <w:sz w:val="22"/>
          <w:szCs w:val="22"/>
        </w:rPr>
        <w:t>3</w:t>
      </w:r>
      <w:r w:rsidRPr="00DE1E0D">
        <w:rPr>
          <w:sz w:val="22"/>
          <w:szCs w:val="22"/>
        </w:rPr>
        <w:t>) pracovních dnů ode dne jejich uplatnění objednatelem, je objednatel oprávněn pověřit provedením odstranění vad třetí osobu a náklady v souvislosti s takovým odstraněním vad vynaložené vyúčtovat dodavateli k úhradě.</w:t>
      </w:r>
    </w:p>
    <w:p w:rsidR="00AF36B9" w:rsidRPr="00FB3202" w:rsidRDefault="00AF36B9" w:rsidP="00BB0B56">
      <w:pPr>
        <w:pStyle w:val="Zkladntextodsazen2"/>
        <w:numPr>
          <w:ilvl w:val="1"/>
          <w:numId w:val="14"/>
        </w:numPr>
        <w:spacing w:afterLines="100" w:after="240"/>
        <w:rPr>
          <w:sz w:val="22"/>
          <w:szCs w:val="22"/>
        </w:rPr>
      </w:pPr>
      <w:r w:rsidRPr="00DE1E0D">
        <w:rPr>
          <w:sz w:val="22"/>
          <w:szCs w:val="22"/>
        </w:rPr>
        <w:t xml:space="preserve">Objednatel je oprávněn vady uplatnit doručením písemné nebo elektronické zprávy </w:t>
      </w:r>
      <w:r w:rsidR="00532037" w:rsidRPr="00DE1E0D">
        <w:rPr>
          <w:sz w:val="22"/>
          <w:szCs w:val="22"/>
        </w:rPr>
        <w:t>na</w:t>
      </w:r>
      <w:r w:rsidR="00532037">
        <w:rPr>
          <w:sz w:val="22"/>
          <w:szCs w:val="22"/>
        </w:rPr>
        <w:t> </w:t>
      </w:r>
      <w:r w:rsidRPr="00DE1E0D">
        <w:rPr>
          <w:sz w:val="22"/>
          <w:szCs w:val="22"/>
        </w:rPr>
        <w:t>adresu dodavatele uvedenou v </w:t>
      </w:r>
      <w:r w:rsidRPr="00FB3202">
        <w:rPr>
          <w:b/>
          <w:sz w:val="22"/>
          <w:szCs w:val="22"/>
        </w:rPr>
        <w:t>příloze č. 3</w:t>
      </w:r>
      <w:r w:rsidRPr="00FB3202">
        <w:rPr>
          <w:sz w:val="22"/>
          <w:szCs w:val="22"/>
        </w:rPr>
        <w:t xml:space="preserve"> </w:t>
      </w:r>
      <w:proofErr w:type="gramStart"/>
      <w:r w:rsidRPr="00FB3202">
        <w:rPr>
          <w:sz w:val="22"/>
          <w:szCs w:val="22"/>
        </w:rPr>
        <w:t>této</w:t>
      </w:r>
      <w:proofErr w:type="gramEnd"/>
      <w:r w:rsidRPr="00FB3202">
        <w:rPr>
          <w:sz w:val="22"/>
          <w:szCs w:val="22"/>
        </w:rPr>
        <w:t xml:space="preserve"> smlouvy.</w:t>
      </w:r>
    </w:p>
    <w:p w:rsidR="00AF36B9" w:rsidRDefault="00FB3202" w:rsidP="00BB0B56">
      <w:pPr>
        <w:pStyle w:val="Zkladntextodsazen2"/>
        <w:numPr>
          <w:ilvl w:val="1"/>
          <w:numId w:val="14"/>
        </w:numPr>
        <w:spacing w:afterLines="100" w:after="240"/>
        <w:rPr>
          <w:sz w:val="22"/>
          <w:szCs w:val="22"/>
        </w:rPr>
      </w:pPr>
      <w:r>
        <w:rPr>
          <w:sz w:val="22"/>
          <w:szCs w:val="22"/>
        </w:rPr>
        <w:t xml:space="preserve">Záruční doba na jakost díla </w:t>
      </w:r>
      <w:r w:rsidR="00AF36B9">
        <w:rPr>
          <w:sz w:val="22"/>
          <w:szCs w:val="22"/>
        </w:rPr>
        <w:t>činí dvacet čtyři (24) měsíců ode dne jeho převzetí objednatelem, a to za předpokladu, že objednatel skladuje ZOP tak, aby neutrpělo vlivem vysokých teplot, mrazu, vlhkosti a znečištění.</w:t>
      </w:r>
    </w:p>
    <w:p w:rsidR="00AF36B9" w:rsidRDefault="00AF36B9" w:rsidP="00BB0B56">
      <w:pPr>
        <w:spacing w:beforeLines="200" w:before="480"/>
        <w:jc w:val="center"/>
        <w:rPr>
          <w:rFonts w:ascii="Arial" w:hAnsi="Arial" w:cs="Arial"/>
          <w:b/>
          <w:smallCaps/>
        </w:rPr>
      </w:pPr>
      <w:r w:rsidRPr="00E9033A">
        <w:rPr>
          <w:rFonts w:ascii="Arial" w:hAnsi="Arial" w:cs="Arial"/>
          <w:b/>
          <w:smallCaps/>
        </w:rPr>
        <w:t>Článek XVI</w:t>
      </w:r>
    </w:p>
    <w:p w:rsidR="00AF36B9" w:rsidRDefault="00AF36B9" w:rsidP="00BB0B56">
      <w:pPr>
        <w:spacing w:afterLines="100" w:after="240" w:line="360" w:lineRule="auto"/>
        <w:jc w:val="center"/>
        <w:rPr>
          <w:rFonts w:ascii="Arial" w:hAnsi="Arial" w:cs="Arial"/>
          <w:b/>
          <w:smallCaps/>
        </w:rPr>
      </w:pPr>
      <w:r w:rsidRPr="00E9033A">
        <w:rPr>
          <w:rFonts w:ascii="Arial" w:hAnsi="Arial" w:cs="Arial"/>
          <w:b/>
          <w:smallCaps/>
        </w:rPr>
        <w:t>Změna smlouvy</w:t>
      </w:r>
    </w:p>
    <w:p w:rsidR="00AF36B9" w:rsidRDefault="00AF36B9" w:rsidP="00BB0B56">
      <w:pPr>
        <w:pStyle w:val="Odstavecseseznamem"/>
        <w:numPr>
          <w:ilvl w:val="0"/>
          <w:numId w:val="14"/>
        </w:numPr>
        <w:overflowPunct/>
        <w:autoSpaceDE/>
        <w:autoSpaceDN/>
        <w:adjustRightInd/>
        <w:spacing w:afterLines="50" w:after="120" w:line="360" w:lineRule="auto"/>
        <w:ind w:left="357" w:hanging="357"/>
        <w:contextualSpacing w:val="0"/>
        <w:jc w:val="both"/>
        <w:textAlignment w:val="auto"/>
        <w:rPr>
          <w:rFonts w:ascii="Arial" w:hAnsi="Arial" w:cs="Arial"/>
          <w:bCs/>
          <w:vanish/>
          <w:sz w:val="22"/>
          <w:szCs w:val="22"/>
        </w:rPr>
      </w:pPr>
    </w:p>
    <w:p w:rsidR="00AF36B9" w:rsidRDefault="00AF36B9" w:rsidP="00BB0B56">
      <w:pPr>
        <w:pStyle w:val="Zkladntextodsazen2"/>
        <w:numPr>
          <w:ilvl w:val="1"/>
          <w:numId w:val="14"/>
        </w:numPr>
        <w:spacing w:afterLines="100" w:after="240"/>
        <w:rPr>
          <w:sz w:val="22"/>
          <w:szCs w:val="22"/>
        </w:rPr>
      </w:pPr>
      <w:r w:rsidRPr="004315B6">
        <w:rPr>
          <w:sz w:val="22"/>
          <w:szCs w:val="22"/>
        </w:rPr>
        <w:t xml:space="preserve">Tuto smlouvu lze měnit pouze oboustranným souhlasem, a to formou dodatku </w:t>
      </w:r>
      <w:r w:rsidR="00532037" w:rsidRPr="004315B6">
        <w:rPr>
          <w:sz w:val="22"/>
          <w:szCs w:val="22"/>
        </w:rPr>
        <w:t>ke</w:t>
      </w:r>
      <w:r w:rsidR="00532037">
        <w:rPr>
          <w:sz w:val="22"/>
          <w:szCs w:val="22"/>
        </w:rPr>
        <w:t> </w:t>
      </w:r>
      <w:r w:rsidRPr="004315B6">
        <w:rPr>
          <w:sz w:val="22"/>
          <w:szCs w:val="22"/>
        </w:rPr>
        <w:t>smlouvě. Pokud některá ze stran předloží návrh dodatku, je druhá strana povinna se k tomuto návrhu vyjádřit ve lhůtě čtrnácti (14) kalendářních dnů od prokazatelného doručení, nestane-li se tak, platí, že strana s návrhem vyslovila souhlas. Po dobu této lhůty je návrhem vázána i strana navrhující.</w:t>
      </w:r>
    </w:p>
    <w:p w:rsidR="00AF36B9" w:rsidRDefault="00AF36B9" w:rsidP="00BB0B56">
      <w:pPr>
        <w:pStyle w:val="Zkladntextodsazen2"/>
        <w:numPr>
          <w:ilvl w:val="1"/>
          <w:numId w:val="14"/>
        </w:numPr>
        <w:spacing w:afterLines="100" w:after="240"/>
        <w:rPr>
          <w:sz w:val="22"/>
          <w:szCs w:val="22"/>
        </w:rPr>
      </w:pPr>
      <w:r w:rsidRPr="004315B6">
        <w:rPr>
          <w:sz w:val="22"/>
          <w:szCs w:val="22"/>
        </w:rPr>
        <w:t xml:space="preserve">Nastanou-li u některé ze stran skutečnosti bránící řádnému plnění této smlouvy, </w:t>
      </w:r>
      <w:r w:rsidR="00532037" w:rsidRPr="004315B6">
        <w:rPr>
          <w:sz w:val="22"/>
          <w:szCs w:val="22"/>
        </w:rPr>
        <w:t>je</w:t>
      </w:r>
      <w:r w:rsidR="00532037">
        <w:rPr>
          <w:sz w:val="22"/>
          <w:szCs w:val="22"/>
        </w:rPr>
        <w:t> </w:t>
      </w:r>
      <w:r w:rsidRPr="004315B6">
        <w:rPr>
          <w:sz w:val="22"/>
          <w:szCs w:val="22"/>
        </w:rPr>
        <w:t>povinna to ihned bez zbytečného odkladu oznámit druhé straně a vyvolat jednání osob oprávněných k podpisu smlouvy.</w:t>
      </w:r>
    </w:p>
    <w:p w:rsidR="00AF36B9" w:rsidRDefault="00AF36B9" w:rsidP="00BB0B56">
      <w:pPr>
        <w:pStyle w:val="Zkladntextodsazen2"/>
        <w:numPr>
          <w:ilvl w:val="1"/>
          <w:numId w:val="14"/>
        </w:numPr>
        <w:spacing w:afterLines="100" w:after="240"/>
        <w:rPr>
          <w:sz w:val="22"/>
          <w:szCs w:val="22"/>
        </w:rPr>
      </w:pPr>
      <w:r w:rsidRPr="004315B6">
        <w:rPr>
          <w:sz w:val="22"/>
          <w:szCs w:val="22"/>
        </w:rPr>
        <w:t>Objednatel je oprávněn bez souhlasu dodavatele převést svoje práva a povinnosti z této smlouvy vyplývající na jinou stranu, je však povinen zaručit dodavateli plnění ze strany objednatele. Dodavatel je oprávněn převést svoje práva a povinnosti z této smlouvy vyplývající na jinou stranu pouze s předchozím písemným souhlasem objednatele.</w:t>
      </w:r>
    </w:p>
    <w:p w:rsidR="00AF36B9" w:rsidRDefault="00AF36B9" w:rsidP="00BB0B56">
      <w:pPr>
        <w:spacing w:beforeLines="200" w:before="480"/>
        <w:jc w:val="center"/>
        <w:rPr>
          <w:rFonts w:ascii="Arial" w:hAnsi="Arial" w:cs="Arial"/>
          <w:b/>
          <w:smallCaps/>
        </w:rPr>
      </w:pPr>
      <w:r w:rsidRPr="00E9033A">
        <w:rPr>
          <w:rFonts w:ascii="Arial" w:hAnsi="Arial" w:cs="Arial"/>
          <w:b/>
          <w:smallCaps/>
        </w:rPr>
        <w:t>Článek XVII</w:t>
      </w:r>
    </w:p>
    <w:p w:rsidR="00AF36B9" w:rsidRDefault="00AF36B9" w:rsidP="00BB0B56">
      <w:pPr>
        <w:spacing w:afterLines="100" w:after="240"/>
        <w:jc w:val="center"/>
        <w:rPr>
          <w:rFonts w:ascii="Arial" w:hAnsi="Arial" w:cs="Arial"/>
          <w:b/>
          <w:smallCaps/>
        </w:rPr>
      </w:pPr>
      <w:r w:rsidRPr="00E9033A">
        <w:rPr>
          <w:rFonts w:ascii="Arial" w:hAnsi="Arial" w:cs="Arial"/>
          <w:b/>
          <w:smallCaps/>
        </w:rPr>
        <w:t>Spolufinancování</w:t>
      </w:r>
    </w:p>
    <w:p w:rsidR="00AF36B9" w:rsidRDefault="00AF36B9" w:rsidP="00BB0B56">
      <w:pPr>
        <w:pStyle w:val="Odstavecseseznamem"/>
        <w:numPr>
          <w:ilvl w:val="0"/>
          <w:numId w:val="14"/>
        </w:numPr>
        <w:overflowPunct/>
        <w:autoSpaceDE/>
        <w:autoSpaceDN/>
        <w:adjustRightInd/>
        <w:spacing w:afterLines="50" w:after="120" w:line="360" w:lineRule="auto"/>
        <w:ind w:left="357" w:hanging="357"/>
        <w:contextualSpacing w:val="0"/>
        <w:jc w:val="both"/>
        <w:textAlignment w:val="auto"/>
        <w:rPr>
          <w:rFonts w:ascii="Arial" w:hAnsi="Arial" w:cs="Arial"/>
          <w:bCs/>
          <w:vanish/>
          <w:sz w:val="22"/>
          <w:szCs w:val="22"/>
        </w:rPr>
      </w:pPr>
    </w:p>
    <w:p w:rsidR="00AF36B9" w:rsidRDefault="00AF36B9" w:rsidP="00BB0B56">
      <w:pPr>
        <w:pStyle w:val="Zkladntextodsazen2"/>
        <w:numPr>
          <w:ilvl w:val="1"/>
          <w:numId w:val="14"/>
        </w:numPr>
        <w:spacing w:afterLines="100" w:after="240"/>
        <w:rPr>
          <w:sz w:val="22"/>
          <w:szCs w:val="22"/>
        </w:rPr>
      </w:pPr>
      <w:r w:rsidRPr="00E9033A">
        <w:rPr>
          <w:sz w:val="22"/>
          <w:szCs w:val="22"/>
        </w:rPr>
        <w:t>Tato veřejná zakázka je spolufinancována Ministerstvem zdravotnictví ČR (dále jen „MZ“), a to na základě příslibu.</w:t>
      </w:r>
    </w:p>
    <w:p w:rsidR="00AF36B9" w:rsidRDefault="00AF36B9" w:rsidP="00BB0B56">
      <w:pPr>
        <w:pStyle w:val="Zkladntextodsazen2"/>
        <w:numPr>
          <w:ilvl w:val="1"/>
          <w:numId w:val="14"/>
        </w:numPr>
        <w:spacing w:afterLines="100" w:after="240"/>
        <w:rPr>
          <w:sz w:val="22"/>
          <w:szCs w:val="22"/>
        </w:rPr>
      </w:pPr>
      <w:r w:rsidRPr="00E9033A">
        <w:rPr>
          <w:sz w:val="22"/>
          <w:szCs w:val="22"/>
        </w:rPr>
        <w:lastRenderedPageBreak/>
        <w:t xml:space="preserve">Příslib poskytnutí finančních prostředků je vázán na splnění podmínek stanovených </w:t>
      </w:r>
      <w:r w:rsidR="00532037" w:rsidRPr="00E9033A">
        <w:rPr>
          <w:sz w:val="22"/>
          <w:szCs w:val="22"/>
        </w:rPr>
        <w:t>ve</w:t>
      </w:r>
      <w:r w:rsidR="00532037">
        <w:rPr>
          <w:sz w:val="22"/>
          <w:szCs w:val="22"/>
        </w:rPr>
        <w:t> </w:t>
      </w:r>
      <w:r w:rsidR="00674D78">
        <w:rPr>
          <w:sz w:val="22"/>
          <w:szCs w:val="22"/>
        </w:rPr>
        <w:t>smlouvách mezi MZ</w:t>
      </w:r>
      <w:r w:rsidRPr="00E9033A">
        <w:rPr>
          <w:sz w:val="22"/>
          <w:szCs w:val="22"/>
        </w:rPr>
        <w:t xml:space="preserve"> a objednatele</w:t>
      </w:r>
      <w:r>
        <w:rPr>
          <w:sz w:val="22"/>
          <w:szCs w:val="22"/>
        </w:rPr>
        <w:t>m</w:t>
      </w:r>
      <w:r w:rsidRPr="00E9033A">
        <w:rPr>
          <w:sz w:val="22"/>
          <w:szCs w:val="22"/>
        </w:rPr>
        <w:t xml:space="preserve"> (dále jen „smlouvy o ZOP“).</w:t>
      </w:r>
    </w:p>
    <w:p w:rsidR="00AF36B9" w:rsidRDefault="00AF36B9" w:rsidP="00BB0B56">
      <w:pPr>
        <w:pStyle w:val="Zkladntextodsazen2"/>
        <w:numPr>
          <w:ilvl w:val="1"/>
          <w:numId w:val="14"/>
        </w:numPr>
        <w:spacing w:afterLines="100" w:after="240"/>
        <w:rPr>
          <w:sz w:val="22"/>
          <w:szCs w:val="22"/>
        </w:rPr>
      </w:pPr>
      <w:r w:rsidRPr="00E9033A">
        <w:rPr>
          <w:sz w:val="22"/>
          <w:szCs w:val="22"/>
        </w:rPr>
        <w:t>V případě že objednatel ztratí nárok na finanční prostředky, případně její části, a to v důsledku nedodržení limitního termínu dokončení díla nebo porušení povinností na straně dodavatele, zavazuje se dodavatel uhradit objednateli smluvní pokutu minimálně ve výši finanční částky, o kterou objednatel vinou dodavatele přišel. Nárokování</w:t>
      </w:r>
      <w:r w:rsidR="00674D78">
        <w:rPr>
          <w:sz w:val="22"/>
          <w:szCs w:val="22"/>
        </w:rPr>
        <w:t>m</w:t>
      </w:r>
      <w:r w:rsidRPr="00E9033A">
        <w:rPr>
          <w:sz w:val="22"/>
          <w:szCs w:val="22"/>
        </w:rPr>
        <w:t>, resp. úhradou</w:t>
      </w:r>
      <w:r w:rsidR="00674D78">
        <w:rPr>
          <w:sz w:val="22"/>
          <w:szCs w:val="22"/>
        </w:rPr>
        <w:t>,</w:t>
      </w:r>
      <w:r w:rsidRPr="00E9033A">
        <w:rPr>
          <w:sz w:val="22"/>
          <w:szCs w:val="22"/>
        </w:rPr>
        <w:t xml:space="preserve"> této smluvní pokuty není dotčeno právo objednatele na náhradu škody.</w:t>
      </w:r>
    </w:p>
    <w:p w:rsidR="00AF36B9" w:rsidRDefault="00AF36B9" w:rsidP="00BB0B56">
      <w:pPr>
        <w:keepNext/>
        <w:spacing w:beforeLines="200" w:before="480"/>
        <w:jc w:val="center"/>
        <w:rPr>
          <w:rFonts w:ascii="Arial" w:hAnsi="Arial" w:cs="Arial"/>
          <w:b/>
          <w:smallCaps/>
        </w:rPr>
      </w:pPr>
      <w:r w:rsidRPr="00636BCB">
        <w:rPr>
          <w:rFonts w:ascii="Arial" w:hAnsi="Arial" w:cs="Arial"/>
          <w:b/>
          <w:smallCaps/>
        </w:rPr>
        <w:t>Článek X</w:t>
      </w:r>
      <w:r>
        <w:rPr>
          <w:rFonts w:ascii="Arial" w:hAnsi="Arial" w:cs="Arial"/>
          <w:b/>
          <w:smallCaps/>
        </w:rPr>
        <w:t>VIII</w:t>
      </w:r>
    </w:p>
    <w:p w:rsidR="00AF36B9" w:rsidRDefault="00AF36B9" w:rsidP="00BB0B56">
      <w:pPr>
        <w:keepNext/>
        <w:spacing w:afterLines="100" w:after="240"/>
        <w:jc w:val="center"/>
        <w:rPr>
          <w:rFonts w:ascii="Arial" w:hAnsi="Arial" w:cs="Arial"/>
          <w:b/>
          <w:smallCaps/>
        </w:rPr>
      </w:pPr>
      <w:r w:rsidRPr="00636BCB">
        <w:rPr>
          <w:rFonts w:ascii="Arial" w:hAnsi="Arial" w:cs="Arial"/>
          <w:b/>
          <w:smallCaps/>
        </w:rPr>
        <w:t>Doba trvání smlouvy</w:t>
      </w:r>
    </w:p>
    <w:p w:rsidR="00AF36B9" w:rsidRDefault="00AF36B9" w:rsidP="00BB0B56">
      <w:pPr>
        <w:pStyle w:val="Odstavecseseznamem"/>
        <w:keepNext/>
        <w:numPr>
          <w:ilvl w:val="0"/>
          <w:numId w:val="14"/>
        </w:numPr>
        <w:overflowPunct/>
        <w:autoSpaceDE/>
        <w:autoSpaceDN/>
        <w:adjustRightInd/>
        <w:spacing w:afterLines="50" w:after="120" w:line="360" w:lineRule="auto"/>
        <w:ind w:left="357" w:hanging="357"/>
        <w:contextualSpacing w:val="0"/>
        <w:jc w:val="both"/>
        <w:textAlignment w:val="auto"/>
        <w:rPr>
          <w:rFonts w:ascii="Arial" w:hAnsi="Arial" w:cs="Arial"/>
          <w:bCs/>
          <w:vanish/>
          <w:sz w:val="22"/>
          <w:szCs w:val="22"/>
        </w:rPr>
      </w:pPr>
    </w:p>
    <w:p w:rsidR="00AF36B9" w:rsidRDefault="00AF36B9" w:rsidP="00BB0B56">
      <w:pPr>
        <w:pStyle w:val="Zkladntextodsazen2"/>
        <w:keepNext/>
        <w:numPr>
          <w:ilvl w:val="1"/>
          <w:numId w:val="14"/>
        </w:numPr>
        <w:spacing w:afterLines="100" w:after="240"/>
        <w:rPr>
          <w:sz w:val="22"/>
          <w:szCs w:val="22"/>
        </w:rPr>
      </w:pPr>
      <w:r w:rsidRPr="00BE185B">
        <w:rPr>
          <w:sz w:val="22"/>
          <w:szCs w:val="22"/>
        </w:rPr>
        <w:t>Tato smlouva nabývá platnosti a účinnosti dnem jejího podpisu smluvními stranami.</w:t>
      </w:r>
    </w:p>
    <w:p w:rsidR="00AF36B9" w:rsidRDefault="00AF36B9" w:rsidP="00BB0B56">
      <w:pPr>
        <w:pStyle w:val="Zkladntextodsazen2"/>
        <w:numPr>
          <w:ilvl w:val="1"/>
          <w:numId w:val="14"/>
        </w:numPr>
        <w:spacing w:afterLines="100" w:after="240"/>
        <w:rPr>
          <w:sz w:val="22"/>
          <w:szCs w:val="22"/>
        </w:rPr>
      </w:pPr>
      <w:r w:rsidRPr="00093402">
        <w:rPr>
          <w:sz w:val="22"/>
          <w:szCs w:val="22"/>
        </w:rPr>
        <w:t>Smlouva o dílo je uzavřena na dobu jejího plnění a trvání závazků z odpovědnosti dodavatele.</w:t>
      </w:r>
    </w:p>
    <w:p w:rsidR="00AF36B9" w:rsidRDefault="00AF36B9" w:rsidP="00BB0B56">
      <w:pPr>
        <w:pStyle w:val="Zkladntextodsazen2"/>
        <w:numPr>
          <w:ilvl w:val="1"/>
          <w:numId w:val="14"/>
        </w:numPr>
        <w:spacing w:afterLines="100" w:after="240"/>
        <w:rPr>
          <w:sz w:val="22"/>
          <w:szCs w:val="22"/>
        </w:rPr>
      </w:pPr>
      <w:r w:rsidRPr="00093402">
        <w:rPr>
          <w:sz w:val="22"/>
          <w:szCs w:val="22"/>
        </w:rPr>
        <w:t>Účinnost smlouvy o dílo může být ukončena dohodou smluvních stran. Součástí takové dohody bude i dohoda o vypořádání vzájemných závazků a pohledávek plynoucích z této smlouvy.</w:t>
      </w:r>
    </w:p>
    <w:p w:rsidR="00AF36B9" w:rsidRDefault="00AF36B9" w:rsidP="00BB0B56">
      <w:pPr>
        <w:spacing w:beforeLines="200" w:before="480"/>
        <w:jc w:val="center"/>
        <w:rPr>
          <w:rFonts w:ascii="Arial" w:hAnsi="Arial" w:cs="Arial"/>
          <w:b/>
          <w:smallCaps/>
        </w:rPr>
      </w:pPr>
      <w:r>
        <w:rPr>
          <w:rFonts w:ascii="Arial" w:hAnsi="Arial" w:cs="Arial"/>
          <w:b/>
          <w:smallCaps/>
        </w:rPr>
        <w:t>Článek XIX</w:t>
      </w:r>
    </w:p>
    <w:p w:rsidR="00AF36B9" w:rsidRDefault="00AF36B9" w:rsidP="00BB0B56">
      <w:pPr>
        <w:spacing w:afterLines="100" w:after="240"/>
        <w:jc w:val="center"/>
        <w:rPr>
          <w:rFonts w:ascii="Arial" w:hAnsi="Arial" w:cs="Arial"/>
        </w:rPr>
      </w:pPr>
      <w:r w:rsidRPr="00636BCB">
        <w:rPr>
          <w:rFonts w:ascii="Arial" w:hAnsi="Arial" w:cs="Arial"/>
          <w:b/>
          <w:smallCaps/>
        </w:rPr>
        <w:t>Pracovníci odpovědní za realizaci smlouvy</w:t>
      </w:r>
    </w:p>
    <w:p w:rsidR="00AF36B9" w:rsidRDefault="00AF36B9" w:rsidP="00BB0B56">
      <w:pPr>
        <w:pStyle w:val="Odstavecseseznamem"/>
        <w:numPr>
          <w:ilvl w:val="0"/>
          <w:numId w:val="14"/>
        </w:numPr>
        <w:overflowPunct/>
        <w:autoSpaceDE/>
        <w:autoSpaceDN/>
        <w:adjustRightInd/>
        <w:spacing w:afterLines="100" w:after="240" w:line="360" w:lineRule="auto"/>
        <w:contextualSpacing w:val="0"/>
        <w:jc w:val="both"/>
        <w:textAlignment w:val="auto"/>
        <w:rPr>
          <w:rFonts w:ascii="Arial" w:hAnsi="Arial" w:cs="Arial"/>
          <w:bCs/>
          <w:vanish/>
          <w:sz w:val="22"/>
          <w:szCs w:val="22"/>
        </w:rPr>
      </w:pPr>
    </w:p>
    <w:p w:rsidR="00AF36B9" w:rsidRDefault="00AF36B9" w:rsidP="00BB0B56">
      <w:pPr>
        <w:pStyle w:val="Zkladntextodsazen2"/>
        <w:numPr>
          <w:ilvl w:val="1"/>
          <w:numId w:val="14"/>
        </w:numPr>
        <w:spacing w:afterLines="100" w:after="240"/>
        <w:rPr>
          <w:sz w:val="22"/>
          <w:szCs w:val="22"/>
        </w:rPr>
      </w:pPr>
      <w:r w:rsidRPr="00BE185B">
        <w:rPr>
          <w:sz w:val="22"/>
          <w:szCs w:val="22"/>
        </w:rPr>
        <w:t>Pracovníci smluvních stran odpovědní za realizaci předmětu plnění a kontakty na tyto pracov</w:t>
      </w:r>
      <w:r>
        <w:rPr>
          <w:sz w:val="22"/>
          <w:szCs w:val="22"/>
        </w:rPr>
        <w:t>níky jsou uvedeny v </w:t>
      </w:r>
      <w:r w:rsidRPr="00674D78">
        <w:rPr>
          <w:b/>
          <w:sz w:val="22"/>
          <w:szCs w:val="22"/>
        </w:rPr>
        <w:t>příloze č. 3</w:t>
      </w:r>
      <w:r w:rsidRPr="00BE185B">
        <w:rPr>
          <w:sz w:val="22"/>
          <w:szCs w:val="22"/>
        </w:rPr>
        <w:t xml:space="preserve"> </w:t>
      </w:r>
      <w:proofErr w:type="gramStart"/>
      <w:r w:rsidRPr="00BE185B">
        <w:rPr>
          <w:sz w:val="22"/>
          <w:szCs w:val="22"/>
        </w:rPr>
        <w:t>této</w:t>
      </w:r>
      <w:proofErr w:type="gramEnd"/>
      <w:r w:rsidRPr="00BE185B">
        <w:rPr>
          <w:sz w:val="22"/>
          <w:szCs w:val="22"/>
        </w:rPr>
        <w:t xml:space="preserve"> smlouvy.</w:t>
      </w:r>
    </w:p>
    <w:p w:rsidR="00AF36B9" w:rsidRDefault="00AF36B9" w:rsidP="00BB0B56">
      <w:pPr>
        <w:spacing w:beforeLines="200" w:before="480"/>
        <w:jc w:val="center"/>
        <w:rPr>
          <w:rFonts w:ascii="Arial" w:hAnsi="Arial" w:cs="Arial"/>
          <w:b/>
          <w:smallCaps/>
        </w:rPr>
      </w:pPr>
      <w:r>
        <w:rPr>
          <w:rFonts w:ascii="Arial" w:hAnsi="Arial" w:cs="Arial"/>
          <w:b/>
          <w:smallCaps/>
        </w:rPr>
        <w:t>Článek XX</w:t>
      </w:r>
    </w:p>
    <w:p w:rsidR="00AF36B9" w:rsidRDefault="00AF36B9" w:rsidP="00BB0B56">
      <w:pPr>
        <w:spacing w:afterLines="100" w:after="240"/>
        <w:jc w:val="center"/>
        <w:rPr>
          <w:rFonts w:ascii="Arial" w:hAnsi="Arial" w:cs="Arial"/>
        </w:rPr>
      </w:pPr>
      <w:r w:rsidRPr="00636BCB">
        <w:rPr>
          <w:rFonts w:ascii="Arial" w:hAnsi="Arial" w:cs="Arial"/>
          <w:b/>
          <w:smallCaps/>
        </w:rPr>
        <w:t>Ustanovení společná a závěrečná</w:t>
      </w:r>
    </w:p>
    <w:p w:rsidR="00AF36B9" w:rsidRDefault="00AF36B9" w:rsidP="00BB0B56">
      <w:pPr>
        <w:pStyle w:val="Odstavecseseznamem"/>
        <w:numPr>
          <w:ilvl w:val="0"/>
          <w:numId w:val="14"/>
        </w:numPr>
        <w:overflowPunct/>
        <w:autoSpaceDE/>
        <w:autoSpaceDN/>
        <w:adjustRightInd/>
        <w:spacing w:afterLines="100" w:after="240" w:line="360" w:lineRule="auto"/>
        <w:contextualSpacing w:val="0"/>
        <w:jc w:val="both"/>
        <w:textAlignment w:val="auto"/>
        <w:rPr>
          <w:rFonts w:ascii="Arial" w:hAnsi="Arial" w:cs="Arial"/>
          <w:bCs/>
          <w:vanish/>
          <w:sz w:val="22"/>
          <w:szCs w:val="22"/>
        </w:rPr>
      </w:pPr>
    </w:p>
    <w:p w:rsidR="00AF36B9" w:rsidRDefault="00AF36B9" w:rsidP="00BB0B56">
      <w:pPr>
        <w:pStyle w:val="Zkladntextodsazen2"/>
        <w:numPr>
          <w:ilvl w:val="1"/>
          <w:numId w:val="14"/>
        </w:numPr>
        <w:spacing w:afterLines="100" w:after="240"/>
        <w:rPr>
          <w:sz w:val="22"/>
          <w:szCs w:val="22"/>
        </w:rPr>
      </w:pPr>
      <w:r w:rsidRPr="00BE185B">
        <w:rPr>
          <w:b/>
          <w:sz w:val="22"/>
          <w:szCs w:val="22"/>
        </w:rPr>
        <w:t>Rozhodné právo</w:t>
      </w:r>
      <w:r w:rsidRPr="00BE185B">
        <w:rPr>
          <w:sz w:val="22"/>
          <w:szCs w:val="22"/>
        </w:rPr>
        <w:t>. Vztahy mezi smluvními stranami výslovně neupravené touto smlouvou se řídí režimem obchodního zákoníku a autorského zákona.</w:t>
      </w:r>
    </w:p>
    <w:p w:rsidR="00AF36B9" w:rsidRDefault="00AF36B9" w:rsidP="00BB0B56">
      <w:pPr>
        <w:pStyle w:val="Zkladntextodsazen2"/>
        <w:numPr>
          <w:ilvl w:val="1"/>
          <w:numId w:val="14"/>
        </w:numPr>
        <w:spacing w:afterLines="100" w:after="240"/>
        <w:rPr>
          <w:sz w:val="22"/>
          <w:szCs w:val="22"/>
        </w:rPr>
      </w:pPr>
      <w:r w:rsidRPr="00E6355E">
        <w:rPr>
          <w:b/>
          <w:sz w:val="22"/>
          <w:szCs w:val="22"/>
        </w:rPr>
        <w:t>Úplná dohoda</w:t>
      </w:r>
      <w:r w:rsidRPr="00E6355E">
        <w:rPr>
          <w:sz w:val="22"/>
          <w:szCs w:val="22"/>
        </w:rPr>
        <w:t xml:space="preserve">. Tato smlouva včetně jejich dále uvedených příloh, představuje úplnou dohodu mezi smluvními stranami a nahrazuje a ruší veškeré dřívější dohody smluvních stran, písemné i ústní, úmluvy a nabídky s výjimkou těch, které jsou výslovně začleněny </w:t>
      </w:r>
      <w:r w:rsidR="00532037" w:rsidRPr="00E6355E">
        <w:rPr>
          <w:sz w:val="22"/>
          <w:szCs w:val="22"/>
        </w:rPr>
        <w:t>do</w:t>
      </w:r>
      <w:r w:rsidR="00532037">
        <w:rPr>
          <w:sz w:val="22"/>
          <w:szCs w:val="22"/>
        </w:rPr>
        <w:t> </w:t>
      </w:r>
      <w:r w:rsidRPr="00E6355E">
        <w:rPr>
          <w:sz w:val="22"/>
          <w:szCs w:val="22"/>
        </w:rPr>
        <w:t>této smlouvy nebo na které tato smlouva výslovně odkazuje.</w:t>
      </w:r>
    </w:p>
    <w:p w:rsidR="00AF36B9" w:rsidRDefault="00AF36B9" w:rsidP="00BB0B56">
      <w:pPr>
        <w:pStyle w:val="Zkladntextodsazen2"/>
        <w:numPr>
          <w:ilvl w:val="1"/>
          <w:numId w:val="14"/>
        </w:numPr>
        <w:spacing w:afterLines="100" w:after="240"/>
        <w:rPr>
          <w:sz w:val="22"/>
          <w:szCs w:val="22"/>
        </w:rPr>
      </w:pPr>
      <w:proofErr w:type="spellStart"/>
      <w:r w:rsidRPr="00BE185B">
        <w:rPr>
          <w:b/>
          <w:sz w:val="22"/>
          <w:szCs w:val="22"/>
        </w:rPr>
        <w:lastRenderedPageBreak/>
        <w:t>Salvatorní</w:t>
      </w:r>
      <w:proofErr w:type="spellEnd"/>
      <w:r w:rsidRPr="00BE185B">
        <w:rPr>
          <w:b/>
          <w:sz w:val="22"/>
          <w:szCs w:val="22"/>
        </w:rPr>
        <w:t xml:space="preserve"> klauzule</w:t>
      </w:r>
      <w:r w:rsidRPr="00BE185B">
        <w:rPr>
          <w:sz w:val="22"/>
          <w:szCs w:val="22"/>
        </w:rPr>
        <w:t>. Pokud bude jakékoliv ujednání této smlouvy shledáno jako neplatné, nezákonné nebo nevynutitelné, platnost a vynutitelnost zbývajících ujednání tím nebude dotčena. Smluvní strany se v takovém případě zavazují přijmout ujednání, které je v souladu s právními předpisy a které co nejvíce odpovídá obsahu a účelu původního ujednání. Žádná ze smluvních stran nebude přijetí takovéhoto nového ustanovení podmiňovat poskytnutím jakékoli výhody či zvláštního plnění v její prospěch.</w:t>
      </w:r>
    </w:p>
    <w:p w:rsidR="00AF36B9" w:rsidRDefault="00AF36B9" w:rsidP="00BB0B56">
      <w:pPr>
        <w:pStyle w:val="Zkladntextodsazen2"/>
        <w:numPr>
          <w:ilvl w:val="1"/>
          <w:numId w:val="14"/>
        </w:numPr>
        <w:spacing w:afterLines="100" w:after="240"/>
        <w:rPr>
          <w:sz w:val="22"/>
          <w:szCs w:val="22"/>
        </w:rPr>
      </w:pPr>
      <w:r w:rsidRPr="00BE185B">
        <w:rPr>
          <w:sz w:val="22"/>
          <w:szCs w:val="22"/>
        </w:rPr>
        <w:t>V případě, kdy tato smlouva odkazuje na konkrétní právní předpis, rozumí se jím i právní předpis, jež tento předpis v budoucnu nahradí, a to konkrétně ta jeho ustanovení, jež jsou obsahem a účelem nejbližší.</w:t>
      </w:r>
    </w:p>
    <w:p w:rsidR="00AF36B9" w:rsidRDefault="00AF36B9" w:rsidP="00BB0B56">
      <w:pPr>
        <w:pStyle w:val="Zkladntextodsazen2"/>
        <w:numPr>
          <w:ilvl w:val="1"/>
          <w:numId w:val="14"/>
        </w:numPr>
        <w:spacing w:afterLines="100" w:after="240"/>
        <w:rPr>
          <w:sz w:val="22"/>
          <w:szCs w:val="22"/>
        </w:rPr>
      </w:pPr>
      <w:r w:rsidRPr="00BE185B">
        <w:rPr>
          <w:b/>
          <w:sz w:val="22"/>
          <w:szCs w:val="22"/>
        </w:rPr>
        <w:t>Doručování písemností</w:t>
      </w:r>
      <w:r w:rsidRPr="00BE185B">
        <w:rPr>
          <w:sz w:val="22"/>
          <w:szCs w:val="22"/>
        </w:rPr>
        <w:t>. Smluvní strany se dohodly, že doručování písemností jedné strany druhé smluvní straně je účinné dnem skutečného doručení nebo dnem, kdy se doporučená zásilka vrátila odesílateli jako nevyzvednuta v úložní době, ač byla řádně zaslána na adresu sídla smluvní strany zapsaného k datu odeslání zásilky v obchodním rejstříku nebo uvedenou v této smlouvě nebo v písemném oznámení o změně sídla smluvní strany.</w:t>
      </w:r>
    </w:p>
    <w:p w:rsidR="00AF36B9" w:rsidRDefault="00AF36B9" w:rsidP="00BB0B56">
      <w:pPr>
        <w:pStyle w:val="Zkladntextodsazen2"/>
        <w:numPr>
          <w:ilvl w:val="1"/>
          <w:numId w:val="14"/>
        </w:numPr>
        <w:spacing w:afterLines="100" w:after="240"/>
        <w:rPr>
          <w:sz w:val="22"/>
          <w:szCs w:val="22"/>
        </w:rPr>
      </w:pPr>
      <w:r w:rsidRPr="00BE185B">
        <w:rPr>
          <w:sz w:val="22"/>
          <w:szCs w:val="22"/>
        </w:rPr>
        <w:t xml:space="preserve">Smluvní strany tímto prohlašují a stvrzují podpisy osob oprávněných k jednání smluvních stran, že si smlouvu řádně přečetly, je jim znám význam jednotlivých ustanovení této smlouvy a jejich příloh, že tuto smlouvu uzavírají na základě své pravé a svobodné vůle </w:t>
      </w:r>
      <w:r w:rsidR="00532037" w:rsidRPr="00BE185B">
        <w:rPr>
          <w:sz w:val="22"/>
          <w:szCs w:val="22"/>
        </w:rPr>
        <w:t>a</w:t>
      </w:r>
      <w:r w:rsidR="00532037">
        <w:rPr>
          <w:sz w:val="22"/>
          <w:szCs w:val="22"/>
        </w:rPr>
        <w:t> </w:t>
      </w:r>
      <w:r w:rsidRPr="00BE185B">
        <w:rPr>
          <w:sz w:val="22"/>
          <w:szCs w:val="22"/>
        </w:rPr>
        <w:t>dále prohlašují, že jim k datu podpisu této smlouvy nejsou známé žádné skutečnosti, které by jim mohly bránit v plnění závazků dle této smlouvy a učinit tuto smlouvu neplatnou nebo neúčinnou. Na důkaz toho připojují níže své podpisy.</w:t>
      </w:r>
    </w:p>
    <w:p w:rsidR="00AF36B9" w:rsidRDefault="00AF36B9" w:rsidP="00BB0B56">
      <w:pPr>
        <w:pStyle w:val="Zkladntextodsazen2"/>
        <w:numPr>
          <w:ilvl w:val="1"/>
          <w:numId w:val="14"/>
        </w:numPr>
        <w:spacing w:afterLines="100" w:after="240"/>
        <w:rPr>
          <w:sz w:val="22"/>
          <w:szCs w:val="22"/>
        </w:rPr>
      </w:pPr>
      <w:r w:rsidRPr="00BE185B">
        <w:rPr>
          <w:sz w:val="22"/>
          <w:szCs w:val="22"/>
        </w:rPr>
        <w:t>Veškerá textová dokumentace, kterou při plnění smlouvy předává či předkládá dodavatel objednateli, musí být předána či předložena v českém jazyce.</w:t>
      </w:r>
    </w:p>
    <w:p w:rsidR="00AF36B9" w:rsidRDefault="00AF36B9" w:rsidP="00BB0B56">
      <w:pPr>
        <w:pStyle w:val="Zkladntextodsazen2"/>
        <w:numPr>
          <w:ilvl w:val="1"/>
          <w:numId w:val="14"/>
        </w:numPr>
        <w:spacing w:afterLines="100" w:after="240"/>
        <w:rPr>
          <w:sz w:val="22"/>
          <w:szCs w:val="22"/>
        </w:rPr>
      </w:pPr>
      <w:r w:rsidRPr="00BE185B">
        <w:rPr>
          <w:sz w:val="22"/>
          <w:szCs w:val="22"/>
        </w:rPr>
        <w:t xml:space="preserve">Bez předchozího písemného souhlasu objednatele nesmí být použity jiné technologie nebo změny </w:t>
      </w:r>
      <w:r>
        <w:rPr>
          <w:sz w:val="22"/>
          <w:szCs w:val="22"/>
        </w:rPr>
        <w:t>o</w:t>
      </w:r>
      <w:r w:rsidRPr="00BE185B">
        <w:rPr>
          <w:sz w:val="22"/>
          <w:szCs w:val="22"/>
        </w:rPr>
        <w:t>proti zadávací dokumentaci a nabídce podané dodavatelem v zadávacím řízení k plnění předmětu zakázky, jež předcházelo uzavření této smlouvy. Současně se dodavatel zavazuje a ručí za to, že při realizaci díla nepoužije žádný postup, který neodpovídá příslušným normám a předpisům. Pokud tak dodavatel učiní, je povinen na písemné vyzvání objednatele provést okamžitě nápravu. Veškeré náklady s tím spojené nese dodavatel.</w:t>
      </w:r>
    </w:p>
    <w:p w:rsidR="00AF36B9" w:rsidRDefault="00AF36B9" w:rsidP="00BB0B56">
      <w:pPr>
        <w:pStyle w:val="Zkladntextodsazen2"/>
        <w:numPr>
          <w:ilvl w:val="1"/>
          <w:numId w:val="14"/>
        </w:numPr>
        <w:spacing w:afterLines="100" w:after="240"/>
        <w:rPr>
          <w:sz w:val="22"/>
          <w:szCs w:val="22"/>
        </w:rPr>
      </w:pPr>
      <w:r w:rsidRPr="00BE185B">
        <w:rPr>
          <w:sz w:val="22"/>
          <w:szCs w:val="22"/>
        </w:rPr>
        <w:t>Tato smlouva je závazná i pro případné právní nástupce smluvních stran.</w:t>
      </w:r>
    </w:p>
    <w:p w:rsidR="00AF36B9" w:rsidRDefault="00AF36B9" w:rsidP="00BB0B56">
      <w:pPr>
        <w:pStyle w:val="Zkladntextodsazen2"/>
        <w:numPr>
          <w:ilvl w:val="1"/>
          <w:numId w:val="14"/>
        </w:numPr>
        <w:spacing w:afterLines="100" w:after="240"/>
        <w:rPr>
          <w:sz w:val="22"/>
          <w:szCs w:val="22"/>
        </w:rPr>
      </w:pPr>
      <w:r w:rsidRPr="00BE185B">
        <w:rPr>
          <w:sz w:val="22"/>
          <w:szCs w:val="22"/>
        </w:rPr>
        <w:lastRenderedPageBreak/>
        <w:t xml:space="preserve">Tato smlouva má </w:t>
      </w:r>
      <w:proofErr w:type="spellStart"/>
      <w:r w:rsidRPr="00044CFC">
        <w:rPr>
          <w:rStyle w:val="Zstupntext"/>
          <w:rFonts w:cs="Arial"/>
          <w:color w:val="auto"/>
          <w:sz w:val="22"/>
          <w:szCs w:val="22"/>
          <w:highlight w:val="yellow"/>
        </w:rPr>
        <w:t>xxx</w:t>
      </w:r>
      <w:proofErr w:type="spellEnd"/>
      <w:r w:rsidRPr="00BE185B">
        <w:rPr>
          <w:sz w:val="22"/>
          <w:szCs w:val="22"/>
        </w:rPr>
        <w:t xml:space="preserve"> stran </w:t>
      </w:r>
      <w:r w:rsidR="00674D78">
        <w:rPr>
          <w:sz w:val="22"/>
          <w:szCs w:val="22"/>
        </w:rPr>
        <w:t>bez</w:t>
      </w:r>
      <w:r w:rsidRPr="00BE185B">
        <w:rPr>
          <w:sz w:val="22"/>
          <w:szCs w:val="22"/>
        </w:rPr>
        <w:t xml:space="preserve"> příloh a je vyhotovena ve čtyřech (4) stejnopisech, z nichž každá strana obdrží dva (2) stejnopisy.</w:t>
      </w:r>
    </w:p>
    <w:p w:rsidR="00AF36B9" w:rsidRDefault="00AF36B9" w:rsidP="00BB0B56">
      <w:pPr>
        <w:pStyle w:val="Zkladntextodsazen2"/>
        <w:keepNext/>
        <w:numPr>
          <w:ilvl w:val="1"/>
          <w:numId w:val="14"/>
        </w:numPr>
        <w:spacing w:afterLines="100" w:after="240"/>
        <w:rPr>
          <w:sz w:val="22"/>
          <w:szCs w:val="22"/>
        </w:rPr>
      </w:pPr>
      <w:r w:rsidRPr="00BE185B">
        <w:rPr>
          <w:sz w:val="22"/>
          <w:szCs w:val="22"/>
        </w:rPr>
        <w:t>Seznam příloh této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9"/>
        <w:gridCol w:w="7713"/>
      </w:tblGrid>
      <w:tr w:rsidR="00AF36B9" w:rsidRPr="00BE185B">
        <w:tc>
          <w:tcPr>
            <w:tcW w:w="1809" w:type="dxa"/>
            <w:shd w:val="clear" w:color="auto" w:fill="1F497D"/>
          </w:tcPr>
          <w:p w:rsidR="00AF36B9" w:rsidRDefault="00AF36B9" w:rsidP="00BB0B56">
            <w:pPr>
              <w:pStyle w:val="Zkladntextodsazen2"/>
              <w:keepNext/>
              <w:spacing w:afterLines="100" w:after="240"/>
              <w:ind w:firstLine="0"/>
              <w:jc w:val="center"/>
              <w:rPr>
                <w:b/>
                <w:color w:val="FFFFFF"/>
                <w:szCs w:val="22"/>
              </w:rPr>
            </w:pPr>
            <w:r w:rsidRPr="00C82539">
              <w:rPr>
                <w:b/>
                <w:color w:val="FFFFFF"/>
                <w:sz w:val="22"/>
                <w:szCs w:val="22"/>
              </w:rPr>
              <w:t>Číslo přílohy</w:t>
            </w:r>
          </w:p>
        </w:tc>
        <w:tc>
          <w:tcPr>
            <w:tcW w:w="7713" w:type="dxa"/>
            <w:shd w:val="clear" w:color="auto" w:fill="1F497D"/>
          </w:tcPr>
          <w:p w:rsidR="00AF36B9" w:rsidRDefault="00AF36B9" w:rsidP="00BB0B56">
            <w:pPr>
              <w:pStyle w:val="Zkladntextodsazen2"/>
              <w:keepNext/>
              <w:spacing w:afterLines="100" w:after="240"/>
              <w:ind w:firstLine="0"/>
              <w:jc w:val="center"/>
              <w:rPr>
                <w:b/>
                <w:color w:val="FFFFFF"/>
                <w:szCs w:val="22"/>
              </w:rPr>
            </w:pPr>
            <w:r w:rsidRPr="00C82539">
              <w:rPr>
                <w:b/>
                <w:color w:val="FFFFFF"/>
                <w:sz w:val="22"/>
                <w:szCs w:val="22"/>
              </w:rPr>
              <w:t>Popis přílohy</w:t>
            </w:r>
          </w:p>
        </w:tc>
      </w:tr>
      <w:tr w:rsidR="00AF36B9" w:rsidRPr="00BE185B">
        <w:trPr>
          <w:trHeight w:val="384"/>
        </w:trPr>
        <w:tc>
          <w:tcPr>
            <w:tcW w:w="1809" w:type="dxa"/>
          </w:tcPr>
          <w:p w:rsidR="00AF36B9" w:rsidRPr="00C82539" w:rsidRDefault="00AF36B9" w:rsidP="00BB0B56">
            <w:pPr>
              <w:pStyle w:val="Zkladntextodsazen2"/>
              <w:spacing w:afterLines="100" w:after="240"/>
              <w:ind w:firstLine="0"/>
              <w:jc w:val="center"/>
              <w:rPr>
                <w:b/>
                <w:szCs w:val="22"/>
              </w:rPr>
            </w:pPr>
            <w:r w:rsidRPr="00C82539">
              <w:rPr>
                <w:b/>
                <w:sz w:val="22"/>
                <w:szCs w:val="22"/>
              </w:rPr>
              <w:t>1</w:t>
            </w:r>
          </w:p>
        </w:tc>
        <w:tc>
          <w:tcPr>
            <w:tcW w:w="7713" w:type="dxa"/>
          </w:tcPr>
          <w:p w:rsidR="00AF36B9" w:rsidRPr="00C82539" w:rsidRDefault="00AF36B9" w:rsidP="00BB0B56">
            <w:pPr>
              <w:pStyle w:val="Zkladntextodsazen2"/>
              <w:spacing w:afterLines="100" w:after="240"/>
              <w:ind w:firstLine="0"/>
              <w:jc w:val="left"/>
              <w:rPr>
                <w:szCs w:val="22"/>
              </w:rPr>
            </w:pPr>
            <w:r>
              <w:rPr>
                <w:sz w:val="22"/>
                <w:szCs w:val="22"/>
              </w:rPr>
              <w:t>Specifikace díla</w:t>
            </w:r>
          </w:p>
        </w:tc>
      </w:tr>
      <w:tr w:rsidR="00AF36B9" w:rsidRPr="00BE185B">
        <w:tc>
          <w:tcPr>
            <w:tcW w:w="1809" w:type="dxa"/>
          </w:tcPr>
          <w:p w:rsidR="00AF36B9" w:rsidRPr="00C82539" w:rsidRDefault="00AF36B9" w:rsidP="00BB0B56">
            <w:pPr>
              <w:pStyle w:val="Zkladntextodsazen2"/>
              <w:spacing w:afterLines="100" w:after="240"/>
              <w:ind w:firstLine="0"/>
              <w:jc w:val="center"/>
              <w:rPr>
                <w:b/>
                <w:szCs w:val="22"/>
              </w:rPr>
            </w:pPr>
            <w:r w:rsidRPr="00C82539">
              <w:rPr>
                <w:b/>
                <w:sz w:val="22"/>
                <w:szCs w:val="22"/>
              </w:rPr>
              <w:t>2</w:t>
            </w:r>
          </w:p>
        </w:tc>
        <w:tc>
          <w:tcPr>
            <w:tcW w:w="7713" w:type="dxa"/>
          </w:tcPr>
          <w:p w:rsidR="00AF36B9" w:rsidRPr="00C82539" w:rsidRDefault="00AF36B9" w:rsidP="00BB0B56">
            <w:pPr>
              <w:pStyle w:val="Zkladntextodsazen2"/>
              <w:spacing w:afterLines="100" w:after="240"/>
              <w:ind w:firstLine="0"/>
              <w:jc w:val="left"/>
              <w:rPr>
                <w:szCs w:val="22"/>
              </w:rPr>
            </w:pPr>
            <w:r>
              <w:rPr>
                <w:sz w:val="22"/>
                <w:szCs w:val="22"/>
              </w:rPr>
              <w:t>C</w:t>
            </w:r>
            <w:r w:rsidRPr="00C82539">
              <w:rPr>
                <w:sz w:val="22"/>
                <w:szCs w:val="22"/>
              </w:rPr>
              <w:t>ena</w:t>
            </w:r>
            <w:r>
              <w:rPr>
                <w:sz w:val="22"/>
                <w:szCs w:val="22"/>
              </w:rPr>
              <w:t xml:space="preserve"> díla</w:t>
            </w:r>
          </w:p>
        </w:tc>
      </w:tr>
      <w:tr w:rsidR="00AF36B9" w:rsidRPr="00BE185B">
        <w:tc>
          <w:tcPr>
            <w:tcW w:w="1809" w:type="dxa"/>
          </w:tcPr>
          <w:p w:rsidR="00AF36B9" w:rsidRPr="00C82539" w:rsidRDefault="00AF36B9" w:rsidP="00BB0B56">
            <w:pPr>
              <w:pStyle w:val="Zkladntextodsazen2"/>
              <w:spacing w:afterLines="100" w:after="240"/>
              <w:ind w:firstLine="0"/>
              <w:jc w:val="center"/>
              <w:rPr>
                <w:b/>
                <w:szCs w:val="22"/>
              </w:rPr>
            </w:pPr>
            <w:r w:rsidRPr="00C82539">
              <w:rPr>
                <w:b/>
                <w:sz w:val="22"/>
                <w:szCs w:val="22"/>
              </w:rPr>
              <w:t>3</w:t>
            </w:r>
          </w:p>
        </w:tc>
        <w:tc>
          <w:tcPr>
            <w:tcW w:w="7713" w:type="dxa"/>
          </w:tcPr>
          <w:p w:rsidR="00AF36B9" w:rsidRPr="00C82539" w:rsidRDefault="00AF36B9" w:rsidP="00BB0B56">
            <w:pPr>
              <w:pStyle w:val="Zkladntextodsazen2"/>
              <w:spacing w:afterLines="100" w:after="240"/>
              <w:ind w:firstLine="0"/>
              <w:jc w:val="left"/>
              <w:rPr>
                <w:szCs w:val="22"/>
              </w:rPr>
            </w:pPr>
            <w:r w:rsidRPr="00C82539">
              <w:rPr>
                <w:sz w:val="22"/>
                <w:szCs w:val="22"/>
              </w:rPr>
              <w:t>Odpovědní pracovníci</w:t>
            </w:r>
          </w:p>
        </w:tc>
      </w:tr>
      <w:tr w:rsidR="00AF36B9" w:rsidRPr="00BE185B">
        <w:tc>
          <w:tcPr>
            <w:tcW w:w="1809" w:type="dxa"/>
          </w:tcPr>
          <w:p w:rsidR="00AF36B9" w:rsidRPr="00C82539" w:rsidRDefault="00AF36B9" w:rsidP="00BB0B56">
            <w:pPr>
              <w:pStyle w:val="Zkladntextodsazen2"/>
              <w:spacing w:afterLines="100" w:after="240"/>
              <w:ind w:firstLine="0"/>
              <w:jc w:val="center"/>
              <w:rPr>
                <w:b/>
                <w:szCs w:val="22"/>
              </w:rPr>
            </w:pPr>
            <w:r w:rsidRPr="00C82539">
              <w:rPr>
                <w:b/>
                <w:sz w:val="22"/>
                <w:szCs w:val="22"/>
              </w:rPr>
              <w:t>4</w:t>
            </w:r>
          </w:p>
        </w:tc>
        <w:tc>
          <w:tcPr>
            <w:tcW w:w="7713" w:type="dxa"/>
          </w:tcPr>
          <w:p w:rsidR="00AF36B9" w:rsidRPr="00174D94" w:rsidRDefault="004F791E" w:rsidP="00BB0B56">
            <w:pPr>
              <w:pStyle w:val="Zkladntextodsazen2"/>
              <w:spacing w:afterLines="100" w:after="240"/>
              <w:ind w:firstLine="0"/>
              <w:jc w:val="left"/>
              <w:rPr>
                <w:szCs w:val="22"/>
                <w:highlight w:val="yellow"/>
              </w:rPr>
            </w:pPr>
            <w:r w:rsidRPr="004F791E">
              <w:rPr>
                <w:sz w:val="22"/>
                <w:szCs w:val="22"/>
              </w:rPr>
              <w:t>Vzor protokolu o předání a převzetí díla</w:t>
            </w:r>
          </w:p>
        </w:tc>
      </w:tr>
      <w:tr w:rsidR="00AF36B9" w:rsidRPr="00BE185B">
        <w:tc>
          <w:tcPr>
            <w:tcW w:w="1809" w:type="dxa"/>
          </w:tcPr>
          <w:p w:rsidR="00AF36B9" w:rsidRPr="00C82539" w:rsidRDefault="00AF36B9" w:rsidP="00BB0B56">
            <w:pPr>
              <w:pStyle w:val="Zkladntextodsazen2"/>
              <w:spacing w:afterLines="100" w:after="240"/>
              <w:ind w:firstLine="0"/>
              <w:jc w:val="center"/>
              <w:rPr>
                <w:b/>
                <w:szCs w:val="22"/>
              </w:rPr>
            </w:pPr>
            <w:r w:rsidRPr="00C82539">
              <w:rPr>
                <w:b/>
                <w:sz w:val="22"/>
                <w:szCs w:val="22"/>
              </w:rPr>
              <w:t>5</w:t>
            </w:r>
          </w:p>
        </w:tc>
        <w:tc>
          <w:tcPr>
            <w:tcW w:w="7713" w:type="dxa"/>
          </w:tcPr>
          <w:p w:rsidR="00AF36B9" w:rsidRPr="00174D94" w:rsidRDefault="004F791E" w:rsidP="00BB0B56">
            <w:pPr>
              <w:pStyle w:val="Zkladntextodsazen2"/>
              <w:spacing w:afterLines="100" w:after="240"/>
              <w:ind w:firstLine="0"/>
              <w:jc w:val="left"/>
              <w:rPr>
                <w:szCs w:val="22"/>
                <w:highlight w:val="yellow"/>
              </w:rPr>
            </w:pPr>
            <w:r w:rsidRPr="004F791E">
              <w:rPr>
                <w:sz w:val="22"/>
                <w:szCs w:val="22"/>
              </w:rPr>
              <w:t>Vzor závěrečného protokolu o předání a převzetí díla</w:t>
            </w:r>
          </w:p>
        </w:tc>
      </w:tr>
      <w:tr w:rsidR="00AF36B9" w:rsidRPr="00BE185B">
        <w:tc>
          <w:tcPr>
            <w:tcW w:w="1809" w:type="dxa"/>
          </w:tcPr>
          <w:p w:rsidR="00AF36B9" w:rsidRPr="00C82539" w:rsidRDefault="00AF36B9" w:rsidP="00BB0B56">
            <w:pPr>
              <w:pStyle w:val="Zkladntextodsazen2"/>
              <w:spacing w:afterLines="100" w:after="240"/>
              <w:ind w:firstLine="0"/>
              <w:jc w:val="center"/>
              <w:rPr>
                <w:b/>
                <w:szCs w:val="22"/>
              </w:rPr>
            </w:pPr>
            <w:r w:rsidRPr="00C82539">
              <w:rPr>
                <w:b/>
                <w:sz w:val="22"/>
                <w:szCs w:val="22"/>
              </w:rPr>
              <w:t>6</w:t>
            </w:r>
          </w:p>
        </w:tc>
        <w:tc>
          <w:tcPr>
            <w:tcW w:w="7713" w:type="dxa"/>
          </w:tcPr>
          <w:p w:rsidR="00AF36B9" w:rsidRPr="00C82539" w:rsidRDefault="00AF36B9" w:rsidP="00BB0B56">
            <w:pPr>
              <w:pStyle w:val="Zkladntextodsazen2"/>
              <w:spacing w:afterLines="100" w:after="240"/>
              <w:ind w:firstLine="0"/>
              <w:jc w:val="left"/>
              <w:rPr>
                <w:szCs w:val="22"/>
              </w:rPr>
            </w:pPr>
            <w:r w:rsidRPr="00C82539">
              <w:rPr>
                <w:sz w:val="22"/>
                <w:szCs w:val="22"/>
              </w:rPr>
              <w:t>Zadávací dokumentace k této veřejné zakázce</w:t>
            </w:r>
          </w:p>
        </w:tc>
      </w:tr>
      <w:tr w:rsidR="00AF36B9" w:rsidRPr="00BE185B">
        <w:tc>
          <w:tcPr>
            <w:tcW w:w="1809" w:type="dxa"/>
          </w:tcPr>
          <w:p w:rsidR="00AF36B9" w:rsidRPr="00C82539" w:rsidRDefault="00AF36B9" w:rsidP="00BB0B56">
            <w:pPr>
              <w:pStyle w:val="Zkladntextodsazen2"/>
              <w:spacing w:afterLines="100" w:after="240"/>
              <w:ind w:firstLine="0"/>
              <w:jc w:val="center"/>
              <w:rPr>
                <w:b/>
                <w:szCs w:val="22"/>
              </w:rPr>
            </w:pPr>
            <w:r w:rsidRPr="00C82539">
              <w:rPr>
                <w:b/>
                <w:sz w:val="22"/>
                <w:szCs w:val="22"/>
              </w:rPr>
              <w:t>7</w:t>
            </w:r>
          </w:p>
        </w:tc>
        <w:tc>
          <w:tcPr>
            <w:tcW w:w="7713" w:type="dxa"/>
          </w:tcPr>
          <w:p w:rsidR="00AF36B9" w:rsidRPr="00C82539" w:rsidRDefault="00AF36B9" w:rsidP="00BB0B56">
            <w:pPr>
              <w:pStyle w:val="Zkladntextodsazen2"/>
              <w:spacing w:afterLines="100" w:after="240"/>
              <w:ind w:firstLine="0"/>
              <w:jc w:val="left"/>
              <w:rPr>
                <w:szCs w:val="22"/>
              </w:rPr>
            </w:pPr>
            <w:r w:rsidRPr="00C82539">
              <w:rPr>
                <w:sz w:val="22"/>
                <w:szCs w:val="22"/>
              </w:rPr>
              <w:t>Nabídka podaná dodavatelem v rámci výběrového řízení přecházející uzavření této smlouvy</w:t>
            </w:r>
          </w:p>
        </w:tc>
      </w:tr>
    </w:tbl>
    <w:p w:rsidR="00AF36B9" w:rsidRPr="00E6355E" w:rsidRDefault="00AF36B9" w:rsidP="00BB0B56">
      <w:pPr>
        <w:spacing w:beforeLines="500" w:before="1200" w:afterLines="100" w:after="240"/>
        <w:rPr>
          <w:rFonts w:ascii="Arial" w:hAnsi="Arial" w:cs="Arial"/>
          <w:smallCaps/>
          <w:sz w:val="22"/>
          <w:szCs w:val="22"/>
        </w:rPr>
      </w:pPr>
      <w:r>
        <w:rPr>
          <w:rFonts w:ascii="Arial" w:hAnsi="Arial" w:cs="Arial"/>
          <w:smallCaps/>
          <w:sz w:val="22"/>
          <w:szCs w:val="22"/>
        </w:rPr>
        <w:t>V </w:t>
      </w:r>
      <w:proofErr w:type="spellStart"/>
      <w:r w:rsidRPr="0039753B">
        <w:rPr>
          <w:rFonts w:ascii="Arial" w:hAnsi="Arial" w:cs="Arial"/>
          <w:sz w:val="22"/>
          <w:szCs w:val="22"/>
          <w:highlight w:val="yellow"/>
        </w:rPr>
        <w:t>xxx</w:t>
      </w:r>
      <w:proofErr w:type="spellEnd"/>
      <w:r>
        <w:rPr>
          <w:rFonts w:ascii="Arial" w:hAnsi="Arial" w:cs="Arial"/>
          <w:sz w:val="22"/>
          <w:szCs w:val="22"/>
        </w:rPr>
        <w:t xml:space="preserve"> dne </w:t>
      </w:r>
      <w:proofErr w:type="spellStart"/>
      <w:r w:rsidRPr="0039753B">
        <w:rPr>
          <w:rFonts w:ascii="Arial" w:hAnsi="Arial" w:cs="Arial"/>
          <w:sz w:val="22"/>
          <w:szCs w:val="22"/>
          <w:highlight w:val="yellow"/>
        </w:rPr>
        <w:t>xxx</w:t>
      </w:r>
      <w:proofErr w:type="spellEnd"/>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V Praze dne </w:t>
      </w:r>
      <w:proofErr w:type="spellStart"/>
      <w:r w:rsidRPr="0039753B">
        <w:rPr>
          <w:rFonts w:ascii="Arial" w:hAnsi="Arial" w:cs="Arial"/>
          <w:sz w:val="22"/>
          <w:szCs w:val="22"/>
          <w:highlight w:val="yellow"/>
        </w:rPr>
        <w:t>xxx</w:t>
      </w:r>
      <w:proofErr w:type="spellEnd"/>
    </w:p>
    <w:tbl>
      <w:tblPr>
        <w:tblW w:w="0" w:type="auto"/>
        <w:tblLook w:val="00A0" w:firstRow="1" w:lastRow="0" w:firstColumn="1" w:lastColumn="0" w:noHBand="0" w:noVBand="0"/>
      </w:tblPr>
      <w:tblGrid>
        <w:gridCol w:w="4644"/>
        <w:gridCol w:w="284"/>
        <w:gridCol w:w="4670"/>
      </w:tblGrid>
      <w:tr w:rsidR="00AF36B9" w:rsidRPr="00BE185B">
        <w:tc>
          <w:tcPr>
            <w:tcW w:w="4644" w:type="dxa"/>
            <w:tcBorders>
              <w:bottom w:val="single" w:sz="4" w:space="0" w:color="auto"/>
            </w:tcBorders>
          </w:tcPr>
          <w:p w:rsidR="00AF36B9" w:rsidRPr="00C82539" w:rsidRDefault="00AF36B9" w:rsidP="00BB0B56">
            <w:pPr>
              <w:pStyle w:val="Lia5-normal"/>
              <w:spacing w:beforeLines="100" w:before="240"/>
              <w:rPr>
                <w:rFonts w:ascii="Arial" w:hAnsi="Arial" w:cs="Arial"/>
              </w:rPr>
            </w:pPr>
          </w:p>
        </w:tc>
        <w:tc>
          <w:tcPr>
            <w:tcW w:w="284" w:type="dxa"/>
          </w:tcPr>
          <w:p w:rsidR="00AF36B9" w:rsidRPr="00C82539" w:rsidRDefault="00AF36B9" w:rsidP="008C7FAD">
            <w:pPr>
              <w:pStyle w:val="Lia5-normal"/>
              <w:rPr>
                <w:rFonts w:ascii="Arial" w:hAnsi="Arial" w:cs="Arial"/>
              </w:rPr>
            </w:pPr>
          </w:p>
        </w:tc>
        <w:tc>
          <w:tcPr>
            <w:tcW w:w="4670" w:type="dxa"/>
            <w:tcBorders>
              <w:bottom w:val="single" w:sz="4" w:space="0" w:color="auto"/>
            </w:tcBorders>
          </w:tcPr>
          <w:p w:rsidR="00AF36B9" w:rsidRPr="00C82539" w:rsidRDefault="00AF36B9" w:rsidP="008C7FAD">
            <w:pPr>
              <w:pStyle w:val="Lia5-normal"/>
              <w:rPr>
                <w:rFonts w:ascii="Arial" w:hAnsi="Arial" w:cs="Arial"/>
              </w:rPr>
            </w:pPr>
          </w:p>
        </w:tc>
      </w:tr>
      <w:tr w:rsidR="00AF36B9" w:rsidRPr="00BE185B">
        <w:tc>
          <w:tcPr>
            <w:tcW w:w="4644" w:type="dxa"/>
            <w:tcBorders>
              <w:top w:val="single" w:sz="4" w:space="0" w:color="auto"/>
            </w:tcBorders>
          </w:tcPr>
          <w:p w:rsidR="00AF36B9" w:rsidRPr="00C82539" w:rsidRDefault="00AF36B9" w:rsidP="00C82539">
            <w:pPr>
              <w:pStyle w:val="Lia5-normal"/>
              <w:jc w:val="center"/>
              <w:rPr>
                <w:rFonts w:ascii="Arial" w:hAnsi="Arial" w:cs="Arial"/>
              </w:rPr>
            </w:pPr>
            <w:r w:rsidRPr="00C82539">
              <w:rPr>
                <w:rFonts w:ascii="Arial" w:hAnsi="Arial" w:cs="Arial"/>
              </w:rPr>
              <w:t>Za dodavatele</w:t>
            </w:r>
          </w:p>
        </w:tc>
        <w:tc>
          <w:tcPr>
            <w:tcW w:w="284" w:type="dxa"/>
          </w:tcPr>
          <w:p w:rsidR="00AF36B9" w:rsidRPr="00C82539" w:rsidRDefault="00AF36B9" w:rsidP="00C82539">
            <w:pPr>
              <w:pStyle w:val="Lia5-normal"/>
              <w:jc w:val="center"/>
              <w:rPr>
                <w:rFonts w:ascii="Arial" w:hAnsi="Arial" w:cs="Arial"/>
              </w:rPr>
            </w:pPr>
          </w:p>
        </w:tc>
        <w:tc>
          <w:tcPr>
            <w:tcW w:w="4670" w:type="dxa"/>
            <w:tcBorders>
              <w:top w:val="single" w:sz="4" w:space="0" w:color="auto"/>
            </w:tcBorders>
          </w:tcPr>
          <w:p w:rsidR="00AF36B9" w:rsidRPr="00C82539" w:rsidRDefault="00AF36B9" w:rsidP="00C82539">
            <w:pPr>
              <w:pStyle w:val="Lia5-normal"/>
              <w:jc w:val="center"/>
              <w:rPr>
                <w:rFonts w:ascii="Arial" w:hAnsi="Arial" w:cs="Arial"/>
              </w:rPr>
            </w:pPr>
            <w:r w:rsidRPr="00C82539">
              <w:rPr>
                <w:rFonts w:ascii="Arial" w:hAnsi="Arial" w:cs="Arial"/>
              </w:rPr>
              <w:t>Za objednatele</w:t>
            </w:r>
          </w:p>
        </w:tc>
      </w:tr>
      <w:tr w:rsidR="00AF36B9" w:rsidRPr="00BE185B">
        <w:tc>
          <w:tcPr>
            <w:tcW w:w="4644" w:type="dxa"/>
          </w:tcPr>
          <w:p w:rsidR="00AF36B9" w:rsidRPr="00C82539" w:rsidRDefault="00AF36B9" w:rsidP="008C7FAD">
            <w:pPr>
              <w:pStyle w:val="Lia5-normal"/>
              <w:rPr>
                <w:rFonts w:ascii="Arial" w:hAnsi="Arial" w:cs="Arial"/>
              </w:rPr>
            </w:pPr>
          </w:p>
        </w:tc>
        <w:tc>
          <w:tcPr>
            <w:tcW w:w="284" w:type="dxa"/>
          </w:tcPr>
          <w:p w:rsidR="00AF36B9" w:rsidRPr="00C82539" w:rsidRDefault="00AF36B9" w:rsidP="00C82539">
            <w:pPr>
              <w:pStyle w:val="Lia5-normal"/>
              <w:jc w:val="center"/>
              <w:rPr>
                <w:rFonts w:ascii="Arial" w:hAnsi="Arial" w:cs="Arial"/>
                <w:b/>
              </w:rPr>
            </w:pPr>
          </w:p>
        </w:tc>
        <w:tc>
          <w:tcPr>
            <w:tcW w:w="4670" w:type="dxa"/>
          </w:tcPr>
          <w:p w:rsidR="00AF36B9" w:rsidRPr="00C82539" w:rsidRDefault="00AF36B9" w:rsidP="00C82539">
            <w:pPr>
              <w:pStyle w:val="Lia5-normal"/>
              <w:jc w:val="center"/>
              <w:rPr>
                <w:rFonts w:ascii="Arial" w:hAnsi="Arial" w:cs="Arial"/>
                <w:b/>
              </w:rPr>
            </w:pPr>
            <w:r w:rsidRPr="00C82539">
              <w:rPr>
                <w:rFonts w:ascii="Arial" w:hAnsi="Arial" w:cs="Arial"/>
                <w:b/>
              </w:rPr>
              <w:t>Ing. Jitka SOSNOVCOVÁ</w:t>
            </w:r>
          </w:p>
          <w:p w:rsidR="00AF36B9" w:rsidRPr="00C82539" w:rsidRDefault="00AF36B9" w:rsidP="00C82539">
            <w:pPr>
              <w:pStyle w:val="Lia5-normal"/>
              <w:jc w:val="center"/>
              <w:rPr>
                <w:rFonts w:ascii="Arial" w:hAnsi="Arial" w:cs="Arial"/>
              </w:rPr>
            </w:pPr>
            <w:r w:rsidRPr="00C82539">
              <w:rPr>
                <w:rFonts w:ascii="Arial" w:hAnsi="Arial" w:cs="Arial"/>
              </w:rPr>
              <w:t>ředitelka Státního zdravotního ústavu</w:t>
            </w:r>
          </w:p>
        </w:tc>
      </w:tr>
    </w:tbl>
    <w:p w:rsidR="00AF36B9" w:rsidRDefault="00AF36B9" w:rsidP="00174D94">
      <w:pPr>
        <w:rPr>
          <w:rFonts w:ascii="Arial" w:hAnsi="Arial" w:cs="Arial"/>
          <w:b/>
          <w:bCs/>
          <w:color w:val="FFFFFF"/>
          <w:kern w:val="32"/>
          <w:sz w:val="32"/>
          <w:szCs w:val="32"/>
        </w:rPr>
      </w:pPr>
    </w:p>
    <w:p w:rsidR="00174D94" w:rsidRPr="00E0317C" w:rsidRDefault="00174D94" w:rsidP="00174D94">
      <w:pPr>
        <w:pStyle w:val="Lia1"/>
        <w:numPr>
          <w:ilvl w:val="0"/>
          <w:numId w:val="27"/>
        </w:numPr>
        <w:pBdr>
          <w:top w:val="single" w:sz="4" w:space="1" w:color="auto"/>
          <w:left w:val="single" w:sz="4" w:space="4" w:color="auto"/>
          <w:bottom w:val="single" w:sz="4" w:space="1" w:color="auto"/>
          <w:right w:val="single" w:sz="4" w:space="4" w:color="auto"/>
        </w:pBdr>
        <w:shd w:val="clear" w:color="auto" w:fill="1F497D"/>
        <w:ind w:left="426" w:hanging="426"/>
        <w:rPr>
          <w:color w:val="FFFFFF"/>
        </w:rPr>
      </w:pPr>
      <w:bookmarkStart w:id="12" w:name="_Toc342432328"/>
      <w:bookmarkStart w:id="13" w:name="_Toc343540719"/>
      <w:r w:rsidRPr="00E0317C">
        <w:rPr>
          <w:color w:val="FFFFFF"/>
        </w:rPr>
        <w:t>PŘÍLOHY KE SMLOUVĚ</w:t>
      </w:r>
      <w:bookmarkEnd w:id="12"/>
      <w:bookmarkEnd w:id="13"/>
    </w:p>
    <w:p w:rsidR="00174D94" w:rsidRDefault="00174D94" w:rsidP="00174D94">
      <w:pPr>
        <w:jc w:val="both"/>
        <w:rPr>
          <w:rFonts w:ascii="Arial" w:hAnsi="Arial" w:cs="Arial"/>
          <w:sz w:val="22"/>
          <w:szCs w:val="22"/>
        </w:rPr>
      </w:pPr>
    </w:p>
    <w:p w:rsidR="00174D94" w:rsidRDefault="00174D94" w:rsidP="00174D94">
      <w:pPr>
        <w:pStyle w:val="Lia2"/>
        <w:numPr>
          <w:ilvl w:val="1"/>
          <w:numId w:val="27"/>
        </w:numPr>
        <w:pBdr>
          <w:top w:val="single" w:sz="4" w:space="1" w:color="000000"/>
          <w:left w:val="single" w:sz="4" w:space="4" w:color="000000"/>
          <w:bottom w:val="single" w:sz="4" w:space="1" w:color="000000"/>
          <w:right w:val="single" w:sz="4" w:space="4" w:color="000000"/>
        </w:pBdr>
        <w:shd w:val="clear" w:color="auto" w:fill="D9D9D9"/>
        <w:suppressAutoHyphens/>
        <w:ind w:left="426" w:hanging="426"/>
        <w:rPr>
          <w:u w:val="single"/>
        </w:rPr>
      </w:pPr>
      <w:bookmarkStart w:id="14" w:name="_Toc342432329"/>
      <w:bookmarkStart w:id="15" w:name="_Toc343540720"/>
      <w:r>
        <w:rPr>
          <w:bCs w:val="0"/>
          <w:i w:val="0"/>
          <w:iCs w:val="0"/>
        </w:rPr>
        <w:t xml:space="preserve">Vzor protokolu o předání a převzetí </w:t>
      </w:r>
      <w:bookmarkEnd w:id="14"/>
      <w:r w:rsidR="0032520F">
        <w:rPr>
          <w:bCs w:val="0"/>
          <w:i w:val="0"/>
          <w:iCs w:val="0"/>
        </w:rPr>
        <w:t>díla</w:t>
      </w:r>
      <w:bookmarkEnd w:id="15"/>
    </w:p>
    <w:p w:rsidR="00174D94" w:rsidRDefault="00174D94" w:rsidP="00174D94">
      <w:pPr>
        <w:widowControl w:val="0"/>
        <w:autoSpaceDE w:val="0"/>
        <w:spacing w:before="240" w:after="240" w:line="252" w:lineRule="auto"/>
        <w:jc w:val="center"/>
        <w:rPr>
          <w:b/>
          <w:bCs/>
        </w:rPr>
      </w:pPr>
      <w:r>
        <w:rPr>
          <w:rFonts w:ascii="Arial" w:hAnsi="Arial" w:cs="Arial"/>
          <w:b/>
          <w:bCs/>
          <w:kern w:val="1"/>
          <w:sz w:val="32"/>
          <w:szCs w:val="32"/>
        </w:rPr>
        <w:t xml:space="preserve">Protokol o předání a převzetí </w:t>
      </w:r>
      <w:r w:rsidR="0032520F">
        <w:rPr>
          <w:rFonts w:ascii="Arial" w:hAnsi="Arial" w:cs="Arial"/>
          <w:b/>
          <w:bCs/>
          <w:kern w:val="1"/>
          <w:sz w:val="32"/>
          <w:szCs w:val="32"/>
        </w:rPr>
        <w:t>díla</w:t>
      </w:r>
    </w:p>
    <w:tbl>
      <w:tblPr>
        <w:tblW w:w="0" w:type="auto"/>
        <w:tblInd w:w="-8" w:type="dxa"/>
        <w:tblLayout w:type="fixed"/>
        <w:tblCellMar>
          <w:left w:w="71" w:type="dxa"/>
          <w:right w:w="71" w:type="dxa"/>
        </w:tblCellMar>
        <w:tblLook w:val="0000" w:firstRow="0" w:lastRow="0" w:firstColumn="0" w:lastColumn="0" w:noHBand="0" w:noVBand="0"/>
      </w:tblPr>
      <w:tblGrid>
        <w:gridCol w:w="1205"/>
        <w:gridCol w:w="3261"/>
        <w:gridCol w:w="1134"/>
        <w:gridCol w:w="4160"/>
      </w:tblGrid>
      <w:tr w:rsidR="00174D94" w:rsidTr="00C44E2E">
        <w:tc>
          <w:tcPr>
            <w:tcW w:w="1205" w:type="dxa"/>
            <w:tcBorders>
              <w:top w:val="single" w:sz="8" w:space="0" w:color="000000"/>
              <w:left w:val="single" w:sz="8" w:space="0" w:color="000000"/>
              <w:bottom w:val="single" w:sz="4" w:space="0" w:color="000000"/>
            </w:tcBorders>
            <w:shd w:val="clear" w:color="auto" w:fill="auto"/>
          </w:tcPr>
          <w:p w:rsidR="00174D94" w:rsidRDefault="00174D94" w:rsidP="00C44E2E">
            <w:pPr>
              <w:pStyle w:val="Address1"/>
              <w:snapToGrid w:val="0"/>
            </w:pPr>
            <w:r>
              <w:rPr>
                <w:b/>
                <w:bCs/>
              </w:rPr>
              <w:lastRenderedPageBreak/>
              <w:t>Projekt:</w:t>
            </w:r>
          </w:p>
        </w:tc>
        <w:tc>
          <w:tcPr>
            <w:tcW w:w="8555" w:type="dxa"/>
            <w:gridSpan w:val="3"/>
            <w:tcBorders>
              <w:top w:val="single" w:sz="8" w:space="0" w:color="000000"/>
              <w:left w:val="single" w:sz="4" w:space="0" w:color="000000"/>
              <w:bottom w:val="single" w:sz="4" w:space="0" w:color="000000"/>
              <w:right w:val="single" w:sz="8" w:space="0" w:color="000000"/>
            </w:tcBorders>
            <w:shd w:val="clear" w:color="auto" w:fill="auto"/>
          </w:tcPr>
          <w:p w:rsidR="00174D94" w:rsidRDefault="00174D94" w:rsidP="00C44E2E">
            <w:pPr>
              <w:pStyle w:val="Address1"/>
              <w:snapToGrid w:val="0"/>
            </w:pPr>
          </w:p>
        </w:tc>
      </w:tr>
      <w:tr w:rsidR="00174D94" w:rsidTr="00C44E2E">
        <w:tc>
          <w:tcPr>
            <w:tcW w:w="1205" w:type="dxa"/>
            <w:tcBorders>
              <w:top w:val="single" w:sz="4" w:space="0" w:color="000000"/>
              <w:left w:val="single" w:sz="8" w:space="0" w:color="000000"/>
              <w:bottom w:val="single" w:sz="4" w:space="0" w:color="000000"/>
            </w:tcBorders>
            <w:shd w:val="clear" w:color="auto" w:fill="auto"/>
          </w:tcPr>
          <w:p w:rsidR="00174D94" w:rsidRDefault="00174D94" w:rsidP="00C44E2E">
            <w:pPr>
              <w:pStyle w:val="Address1"/>
              <w:snapToGrid w:val="0"/>
            </w:pPr>
            <w:r>
              <w:rPr>
                <w:b/>
                <w:bCs/>
              </w:rPr>
              <w:t>Část:</w:t>
            </w:r>
          </w:p>
        </w:tc>
        <w:tc>
          <w:tcPr>
            <w:tcW w:w="3261" w:type="dxa"/>
            <w:tcBorders>
              <w:top w:val="single" w:sz="4" w:space="0" w:color="000000"/>
              <w:left w:val="single" w:sz="4" w:space="0" w:color="000000"/>
              <w:bottom w:val="single" w:sz="4" w:space="0" w:color="000000"/>
            </w:tcBorders>
            <w:shd w:val="clear" w:color="auto" w:fill="auto"/>
          </w:tcPr>
          <w:p w:rsidR="00174D94" w:rsidRDefault="00174D94" w:rsidP="00C44E2E">
            <w:pPr>
              <w:pStyle w:val="Address1"/>
              <w:tabs>
                <w:tab w:val="left" w:pos="2130"/>
              </w:tabs>
              <w:snapToGrid w:val="0"/>
            </w:pPr>
          </w:p>
        </w:tc>
        <w:tc>
          <w:tcPr>
            <w:tcW w:w="1134" w:type="dxa"/>
            <w:tcBorders>
              <w:top w:val="single" w:sz="4" w:space="0" w:color="000000"/>
              <w:left w:val="single" w:sz="4" w:space="0" w:color="000000"/>
              <w:bottom w:val="single" w:sz="4" w:space="0" w:color="000000"/>
            </w:tcBorders>
            <w:shd w:val="clear" w:color="auto" w:fill="auto"/>
          </w:tcPr>
          <w:p w:rsidR="00174D94" w:rsidRDefault="00174D94" w:rsidP="00C44E2E">
            <w:pPr>
              <w:widowControl w:val="0"/>
              <w:autoSpaceDE w:val="0"/>
              <w:snapToGrid w:val="0"/>
              <w:spacing w:line="252" w:lineRule="auto"/>
              <w:rPr>
                <w:b/>
                <w:bCs/>
              </w:rPr>
            </w:pPr>
            <w:r>
              <w:rPr>
                <w:rFonts w:ascii="Arial" w:hAnsi="Arial" w:cs="Arial"/>
                <w:b/>
                <w:bCs/>
                <w:sz w:val="20"/>
                <w:szCs w:val="20"/>
              </w:rPr>
              <w:t>Číslo protokolu:</w:t>
            </w:r>
          </w:p>
        </w:tc>
        <w:tc>
          <w:tcPr>
            <w:tcW w:w="4160" w:type="dxa"/>
            <w:tcBorders>
              <w:top w:val="single" w:sz="4" w:space="0" w:color="000000"/>
              <w:left w:val="single" w:sz="4" w:space="0" w:color="000000"/>
              <w:bottom w:val="single" w:sz="4" w:space="0" w:color="000000"/>
              <w:right w:val="single" w:sz="8" w:space="0" w:color="000000"/>
            </w:tcBorders>
            <w:shd w:val="clear" w:color="auto" w:fill="auto"/>
          </w:tcPr>
          <w:p w:rsidR="00174D94" w:rsidRDefault="00174D94" w:rsidP="00C44E2E">
            <w:pPr>
              <w:pStyle w:val="Address1"/>
              <w:snapToGrid w:val="0"/>
              <w:rPr>
                <w:b/>
                <w:bCs/>
              </w:rPr>
            </w:pPr>
          </w:p>
        </w:tc>
      </w:tr>
      <w:tr w:rsidR="00174D94" w:rsidTr="00C44E2E">
        <w:tc>
          <w:tcPr>
            <w:tcW w:w="1205" w:type="dxa"/>
            <w:tcBorders>
              <w:top w:val="single" w:sz="4" w:space="0" w:color="000000"/>
              <w:left w:val="single" w:sz="8" w:space="0" w:color="000000"/>
              <w:bottom w:val="single" w:sz="4" w:space="0" w:color="000000"/>
            </w:tcBorders>
            <w:shd w:val="clear" w:color="auto" w:fill="auto"/>
          </w:tcPr>
          <w:p w:rsidR="00174D94" w:rsidRDefault="00174D94" w:rsidP="00C44E2E">
            <w:pPr>
              <w:pStyle w:val="Address1"/>
              <w:snapToGrid w:val="0"/>
            </w:pPr>
            <w:r>
              <w:rPr>
                <w:b/>
                <w:bCs/>
              </w:rPr>
              <w:t>Datum:</w:t>
            </w:r>
          </w:p>
        </w:tc>
        <w:tc>
          <w:tcPr>
            <w:tcW w:w="3261" w:type="dxa"/>
            <w:tcBorders>
              <w:top w:val="single" w:sz="4" w:space="0" w:color="000000"/>
              <w:left w:val="single" w:sz="4" w:space="0" w:color="000000"/>
              <w:bottom w:val="single" w:sz="4" w:space="0" w:color="000000"/>
            </w:tcBorders>
            <w:shd w:val="clear" w:color="auto" w:fill="auto"/>
          </w:tcPr>
          <w:p w:rsidR="00174D94" w:rsidRDefault="00174D94" w:rsidP="00C44E2E">
            <w:pPr>
              <w:pStyle w:val="Address1"/>
              <w:snapToGrid w:val="0"/>
            </w:pPr>
          </w:p>
        </w:tc>
        <w:tc>
          <w:tcPr>
            <w:tcW w:w="1134" w:type="dxa"/>
            <w:tcBorders>
              <w:top w:val="single" w:sz="4" w:space="0" w:color="000000"/>
              <w:left w:val="single" w:sz="4" w:space="0" w:color="000000"/>
              <w:bottom w:val="single" w:sz="4" w:space="0" w:color="000000"/>
            </w:tcBorders>
            <w:shd w:val="clear" w:color="auto" w:fill="auto"/>
          </w:tcPr>
          <w:p w:rsidR="00174D94" w:rsidRDefault="00174D94" w:rsidP="00C44E2E">
            <w:pPr>
              <w:widowControl w:val="0"/>
              <w:autoSpaceDE w:val="0"/>
              <w:snapToGrid w:val="0"/>
              <w:spacing w:line="252" w:lineRule="auto"/>
              <w:rPr>
                <w:rFonts w:ascii="Arial" w:hAnsi="Arial" w:cs="Arial"/>
                <w:sz w:val="20"/>
                <w:szCs w:val="20"/>
              </w:rPr>
            </w:pPr>
            <w:r>
              <w:rPr>
                <w:rFonts w:ascii="Arial" w:hAnsi="Arial" w:cs="Arial"/>
                <w:b/>
                <w:bCs/>
                <w:sz w:val="20"/>
                <w:szCs w:val="20"/>
              </w:rPr>
              <w:t>Protokol sestavil:</w:t>
            </w:r>
          </w:p>
        </w:tc>
        <w:tc>
          <w:tcPr>
            <w:tcW w:w="4160" w:type="dxa"/>
            <w:tcBorders>
              <w:top w:val="single" w:sz="4" w:space="0" w:color="000000"/>
              <w:left w:val="single" w:sz="4" w:space="0" w:color="000000"/>
              <w:bottom w:val="single" w:sz="4" w:space="0" w:color="000000"/>
              <w:right w:val="single" w:sz="8" w:space="0" w:color="000000"/>
            </w:tcBorders>
            <w:shd w:val="clear" w:color="auto" w:fill="auto"/>
          </w:tcPr>
          <w:p w:rsidR="00174D94" w:rsidRDefault="00174D94" w:rsidP="00C44E2E">
            <w:pPr>
              <w:widowControl w:val="0"/>
              <w:autoSpaceDE w:val="0"/>
              <w:snapToGrid w:val="0"/>
              <w:spacing w:line="252" w:lineRule="auto"/>
              <w:rPr>
                <w:rFonts w:ascii="Arial" w:hAnsi="Arial" w:cs="Arial"/>
                <w:sz w:val="20"/>
                <w:szCs w:val="20"/>
              </w:rPr>
            </w:pPr>
          </w:p>
        </w:tc>
      </w:tr>
    </w:tbl>
    <w:p w:rsidR="00174D94" w:rsidRDefault="00174D94" w:rsidP="00174D94">
      <w:pPr>
        <w:keepNext/>
        <w:keepLines/>
        <w:widowControl w:val="0"/>
        <w:autoSpaceDE w:val="0"/>
        <w:spacing w:before="480" w:after="240" w:line="252" w:lineRule="auto"/>
        <w:rPr>
          <w:b/>
          <w:bCs/>
        </w:rPr>
      </w:pPr>
      <w:r>
        <w:rPr>
          <w:rFonts w:ascii="Arial" w:hAnsi="Arial" w:cs="Arial"/>
          <w:b/>
          <w:bCs/>
          <w:sz w:val="22"/>
          <w:szCs w:val="22"/>
        </w:rPr>
        <w:t>Seznam</w:t>
      </w:r>
      <w:r w:rsidR="0032520F">
        <w:rPr>
          <w:rFonts w:ascii="Arial" w:hAnsi="Arial" w:cs="Arial"/>
          <w:b/>
          <w:bCs/>
          <w:sz w:val="22"/>
          <w:szCs w:val="22"/>
        </w:rPr>
        <w:t xml:space="preserve"> částí</w:t>
      </w:r>
      <w:r>
        <w:rPr>
          <w:rFonts w:ascii="Arial" w:hAnsi="Arial" w:cs="Arial"/>
          <w:b/>
          <w:bCs/>
          <w:sz w:val="22"/>
          <w:szCs w:val="22"/>
        </w:rPr>
        <w:t xml:space="preserve"> předávaného a přebíraného </w:t>
      </w:r>
      <w:r w:rsidR="0032520F">
        <w:rPr>
          <w:rFonts w:ascii="Arial" w:hAnsi="Arial" w:cs="Arial"/>
          <w:b/>
          <w:bCs/>
          <w:sz w:val="22"/>
          <w:szCs w:val="22"/>
        </w:rPr>
        <w:t>díla</w:t>
      </w:r>
      <w:r>
        <w:rPr>
          <w:rFonts w:ascii="Arial" w:hAnsi="Arial" w:cs="Arial"/>
          <w:b/>
          <w:bCs/>
          <w:sz w:val="22"/>
          <w:szCs w:val="22"/>
        </w:rPr>
        <w:t>:</w:t>
      </w:r>
    </w:p>
    <w:tbl>
      <w:tblPr>
        <w:tblW w:w="0" w:type="auto"/>
        <w:tblInd w:w="-8" w:type="dxa"/>
        <w:tblLayout w:type="fixed"/>
        <w:tblCellMar>
          <w:left w:w="71" w:type="dxa"/>
          <w:right w:w="71" w:type="dxa"/>
        </w:tblCellMar>
        <w:tblLook w:val="0000" w:firstRow="0" w:lastRow="0" w:firstColumn="0" w:lastColumn="0" w:noHBand="0" w:noVBand="0"/>
      </w:tblPr>
      <w:tblGrid>
        <w:gridCol w:w="1205"/>
        <w:gridCol w:w="5669"/>
        <w:gridCol w:w="2886"/>
      </w:tblGrid>
      <w:tr w:rsidR="00174D94" w:rsidTr="00C44E2E">
        <w:tc>
          <w:tcPr>
            <w:tcW w:w="1205" w:type="dxa"/>
            <w:tcBorders>
              <w:top w:val="single" w:sz="8" w:space="0" w:color="000000"/>
              <w:left w:val="single" w:sz="8" w:space="0" w:color="000000"/>
              <w:bottom w:val="single" w:sz="8" w:space="0" w:color="000000"/>
            </w:tcBorders>
            <w:shd w:val="clear" w:color="auto" w:fill="auto"/>
          </w:tcPr>
          <w:p w:rsidR="00174D94" w:rsidRDefault="00174D94" w:rsidP="00C44E2E">
            <w:pPr>
              <w:pStyle w:val="Address1"/>
              <w:snapToGrid w:val="0"/>
              <w:rPr>
                <w:b/>
                <w:bCs/>
              </w:rPr>
            </w:pPr>
            <w:r>
              <w:rPr>
                <w:b/>
                <w:bCs/>
              </w:rPr>
              <w:t>Pořadové číslo:</w:t>
            </w:r>
          </w:p>
        </w:tc>
        <w:tc>
          <w:tcPr>
            <w:tcW w:w="5669" w:type="dxa"/>
            <w:tcBorders>
              <w:top w:val="single" w:sz="8" w:space="0" w:color="000000"/>
              <w:left w:val="single" w:sz="4" w:space="0" w:color="000000"/>
              <w:bottom w:val="single" w:sz="8" w:space="0" w:color="000000"/>
            </w:tcBorders>
            <w:shd w:val="clear" w:color="auto" w:fill="auto"/>
          </w:tcPr>
          <w:p w:rsidR="00174D94" w:rsidRDefault="00174D94" w:rsidP="0032520F">
            <w:pPr>
              <w:pStyle w:val="Address1"/>
              <w:snapToGrid w:val="0"/>
              <w:rPr>
                <w:b/>
                <w:bCs/>
              </w:rPr>
            </w:pPr>
            <w:r>
              <w:rPr>
                <w:b/>
                <w:bCs/>
              </w:rPr>
              <w:t xml:space="preserve">Název </w:t>
            </w:r>
            <w:r w:rsidR="0032520F">
              <w:rPr>
                <w:b/>
                <w:bCs/>
              </w:rPr>
              <w:t>položky</w:t>
            </w:r>
            <w:r>
              <w:rPr>
                <w:b/>
                <w:bCs/>
              </w:rPr>
              <w:t>:</w:t>
            </w:r>
          </w:p>
        </w:tc>
        <w:tc>
          <w:tcPr>
            <w:tcW w:w="2886" w:type="dxa"/>
            <w:tcBorders>
              <w:top w:val="single" w:sz="8" w:space="0" w:color="000000"/>
              <w:left w:val="single" w:sz="4" w:space="0" w:color="000000"/>
              <w:bottom w:val="single" w:sz="8" w:space="0" w:color="000000"/>
              <w:right w:val="single" w:sz="8" w:space="0" w:color="000000"/>
            </w:tcBorders>
            <w:shd w:val="clear" w:color="auto" w:fill="auto"/>
          </w:tcPr>
          <w:p w:rsidR="00174D94" w:rsidRDefault="0032520F" w:rsidP="0032520F">
            <w:pPr>
              <w:pStyle w:val="Address1"/>
              <w:snapToGrid w:val="0"/>
            </w:pPr>
            <w:r>
              <w:rPr>
                <w:b/>
                <w:bCs/>
              </w:rPr>
              <w:t>Počet kusů</w:t>
            </w:r>
            <w:r w:rsidR="00174D94">
              <w:rPr>
                <w:b/>
                <w:bCs/>
              </w:rPr>
              <w:t>:</w:t>
            </w:r>
          </w:p>
        </w:tc>
      </w:tr>
      <w:tr w:rsidR="00174D94" w:rsidTr="00C44E2E">
        <w:tc>
          <w:tcPr>
            <w:tcW w:w="1205" w:type="dxa"/>
            <w:tcBorders>
              <w:top w:val="single" w:sz="4" w:space="0" w:color="000000"/>
              <w:left w:val="single" w:sz="8" w:space="0" w:color="000000"/>
              <w:bottom w:val="single" w:sz="8" w:space="0" w:color="000000"/>
            </w:tcBorders>
            <w:shd w:val="clear" w:color="auto" w:fill="auto"/>
          </w:tcPr>
          <w:p w:rsidR="00174D94" w:rsidRDefault="00174D94" w:rsidP="00C44E2E">
            <w:pPr>
              <w:pStyle w:val="Address1"/>
              <w:snapToGrid w:val="0"/>
              <w:jc w:val="center"/>
            </w:pPr>
            <w:r>
              <w:t>1</w:t>
            </w:r>
          </w:p>
        </w:tc>
        <w:tc>
          <w:tcPr>
            <w:tcW w:w="5669" w:type="dxa"/>
            <w:tcBorders>
              <w:top w:val="single" w:sz="4" w:space="0" w:color="000000"/>
              <w:left w:val="single" w:sz="4" w:space="0" w:color="000000"/>
              <w:bottom w:val="single" w:sz="8" w:space="0" w:color="000000"/>
            </w:tcBorders>
            <w:shd w:val="clear" w:color="auto" w:fill="auto"/>
          </w:tcPr>
          <w:p w:rsidR="00174D94" w:rsidRDefault="00174D94" w:rsidP="00C44E2E">
            <w:pPr>
              <w:pStyle w:val="Address1"/>
              <w:snapToGrid w:val="0"/>
            </w:pPr>
          </w:p>
        </w:tc>
        <w:tc>
          <w:tcPr>
            <w:tcW w:w="2886" w:type="dxa"/>
            <w:tcBorders>
              <w:top w:val="single" w:sz="4" w:space="0" w:color="000000"/>
              <w:left w:val="single" w:sz="4" w:space="0" w:color="000000"/>
              <w:bottom w:val="single" w:sz="8" w:space="0" w:color="000000"/>
              <w:right w:val="single" w:sz="8" w:space="0" w:color="000000"/>
            </w:tcBorders>
            <w:shd w:val="clear" w:color="auto" w:fill="auto"/>
          </w:tcPr>
          <w:p w:rsidR="00174D94" w:rsidRDefault="00174D94" w:rsidP="00C44E2E">
            <w:pPr>
              <w:pStyle w:val="Address1"/>
              <w:snapToGrid w:val="0"/>
            </w:pPr>
          </w:p>
        </w:tc>
      </w:tr>
    </w:tbl>
    <w:p w:rsidR="00174D94" w:rsidRDefault="00174D94" w:rsidP="00174D94">
      <w:pPr>
        <w:keepNext/>
        <w:keepLines/>
        <w:widowControl w:val="0"/>
        <w:autoSpaceDE w:val="0"/>
        <w:spacing w:before="240" w:after="240" w:line="252" w:lineRule="auto"/>
        <w:rPr>
          <w:b/>
          <w:bCs/>
        </w:rPr>
      </w:pPr>
      <w:r>
        <w:rPr>
          <w:rFonts w:ascii="Arial" w:hAnsi="Arial" w:cs="Arial"/>
          <w:b/>
          <w:bCs/>
          <w:sz w:val="22"/>
          <w:szCs w:val="22"/>
        </w:rPr>
        <w:t>Seznam vad:</w:t>
      </w:r>
    </w:p>
    <w:tbl>
      <w:tblPr>
        <w:tblW w:w="0" w:type="auto"/>
        <w:tblInd w:w="-8" w:type="dxa"/>
        <w:tblLayout w:type="fixed"/>
        <w:tblCellMar>
          <w:left w:w="71" w:type="dxa"/>
          <w:right w:w="71" w:type="dxa"/>
        </w:tblCellMar>
        <w:tblLook w:val="0000" w:firstRow="0" w:lastRow="0" w:firstColumn="0" w:lastColumn="0" w:noHBand="0" w:noVBand="0"/>
      </w:tblPr>
      <w:tblGrid>
        <w:gridCol w:w="1205"/>
        <w:gridCol w:w="4395"/>
        <w:gridCol w:w="1274"/>
        <w:gridCol w:w="2886"/>
      </w:tblGrid>
      <w:tr w:rsidR="00174D94" w:rsidTr="00C44E2E">
        <w:tc>
          <w:tcPr>
            <w:tcW w:w="1205" w:type="dxa"/>
            <w:tcBorders>
              <w:top w:val="single" w:sz="8" w:space="0" w:color="000000"/>
              <w:left w:val="single" w:sz="8" w:space="0" w:color="000000"/>
              <w:bottom w:val="single" w:sz="8" w:space="0" w:color="000000"/>
            </w:tcBorders>
            <w:shd w:val="clear" w:color="auto" w:fill="auto"/>
          </w:tcPr>
          <w:p w:rsidR="00174D94" w:rsidRDefault="00174D94" w:rsidP="00C44E2E">
            <w:pPr>
              <w:pStyle w:val="Address1"/>
              <w:snapToGrid w:val="0"/>
              <w:rPr>
                <w:b/>
                <w:bCs/>
              </w:rPr>
            </w:pPr>
            <w:r>
              <w:rPr>
                <w:b/>
                <w:bCs/>
              </w:rPr>
              <w:t>Pořadové číslo:</w:t>
            </w:r>
          </w:p>
        </w:tc>
        <w:tc>
          <w:tcPr>
            <w:tcW w:w="4395" w:type="dxa"/>
            <w:tcBorders>
              <w:top w:val="single" w:sz="8" w:space="0" w:color="000000"/>
              <w:left w:val="single" w:sz="4" w:space="0" w:color="000000"/>
              <w:bottom w:val="single" w:sz="8" w:space="0" w:color="000000"/>
            </w:tcBorders>
            <w:shd w:val="clear" w:color="auto" w:fill="auto"/>
          </w:tcPr>
          <w:p w:rsidR="00174D94" w:rsidRDefault="00174D94" w:rsidP="00C44E2E">
            <w:pPr>
              <w:pStyle w:val="Address1"/>
              <w:snapToGrid w:val="0"/>
              <w:rPr>
                <w:b/>
                <w:bCs/>
              </w:rPr>
            </w:pPr>
            <w:r>
              <w:rPr>
                <w:b/>
                <w:bCs/>
              </w:rPr>
              <w:t>Vada:</w:t>
            </w:r>
          </w:p>
        </w:tc>
        <w:tc>
          <w:tcPr>
            <w:tcW w:w="1274" w:type="dxa"/>
            <w:tcBorders>
              <w:top w:val="single" w:sz="8" w:space="0" w:color="000000"/>
              <w:left w:val="single" w:sz="4" w:space="0" w:color="000000"/>
              <w:bottom w:val="single" w:sz="8" w:space="0" w:color="000000"/>
            </w:tcBorders>
            <w:shd w:val="clear" w:color="auto" w:fill="auto"/>
          </w:tcPr>
          <w:p w:rsidR="00174D94" w:rsidRDefault="00174D94" w:rsidP="00C44E2E">
            <w:pPr>
              <w:pStyle w:val="Address1"/>
              <w:snapToGrid w:val="0"/>
              <w:rPr>
                <w:b/>
                <w:bCs/>
              </w:rPr>
            </w:pPr>
            <w:r>
              <w:rPr>
                <w:b/>
                <w:bCs/>
              </w:rPr>
              <w:t>Lhůta pro odstranění:</w:t>
            </w:r>
          </w:p>
        </w:tc>
        <w:tc>
          <w:tcPr>
            <w:tcW w:w="2886" w:type="dxa"/>
            <w:tcBorders>
              <w:top w:val="single" w:sz="8" w:space="0" w:color="000000"/>
              <w:left w:val="single" w:sz="4" w:space="0" w:color="000000"/>
              <w:bottom w:val="single" w:sz="8" w:space="0" w:color="000000"/>
              <w:right w:val="single" w:sz="8" w:space="0" w:color="000000"/>
            </w:tcBorders>
            <w:shd w:val="clear" w:color="auto" w:fill="auto"/>
          </w:tcPr>
          <w:p w:rsidR="00174D94" w:rsidRDefault="00174D94" w:rsidP="00C44E2E">
            <w:pPr>
              <w:pStyle w:val="Address1"/>
              <w:snapToGrid w:val="0"/>
            </w:pPr>
            <w:r>
              <w:rPr>
                <w:b/>
                <w:bCs/>
              </w:rPr>
              <w:t>Poznámka:</w:t>
            </w:r>
          </w:p>
        </w:tc>
      </w:tr>
      <w:tr w:rsidR="00174D94" w:rsidTr="00C44E2E">
        <w:tc>
          <w:tcPr>
            <w:tcW w:w="1205" w:type="dxa"/>
            <w:tcBorders>
              <w:top w:val="single" w:sz="8" w:space="0" w:color="000000"/>
              <w:left w:val="single" w:sz="8" w:space="0" w:color="000000"/>
              <w:bottom w:val="single" w:sz="4" w:space="0" w:color="000000"/>
            </w:tcBorders>
            <w:shd w:val="clear" w:color="auto" w:fill="auto"/>
          </w:tcPr>
          <w:p w:rsidR="00174D94" w:rsidRDefault="00174D94" w:rsidP="00C44E2E">
            <w:pPr>
              <w:pStyle w:val="Address1"/>
              <w:snapToGrid w:val="0"/>
              <w:jc w:val="center"/>
            </w:pPr>
            <w:r>
              <w:t>1</w:t>
            </w:r>
          </w:p>
        </w:tc>
        <w:tc>
          <w:tcPr>
            <w:tcW w:w="4395" w:type="dxa"/>
            <w:tcBorders>
              <w:top w:val="single" w:sz="8" w:space="0" w:color="000000"/>
              <w:left w:val="single" w:sz="4" w:space="0" w:color="000000"/>
              <w:bottom w:val="single" w:sz="4" w:space="0" w:color="000000"/>
            </w:tcBorders>
            <w:shd w:val="clear" w:color="auto" w:fill="auto"/>
          </w:tcPr>
          <w:p w:rsidR="00174D94" w:rsidRDefault="00174D94" w:rsidP="00C44E2E">
            <w:pPr>
              <w:pStyle w:val="Address1"/>
              <w:snapToGrid w:val="0"/>
            </w:pPr>
          </w:p>
        </w:tc>
        <w:tc>
          <w:tcPr>
            <w:tcW w:w="1274" w:type="dxa"/>
            <w:tcBorders>
              <w:top w:val="single" w:sz="8" w:space="0" w:color="000000"/>
              <w:left w:val="single" w:sz="4" w:space="0" w:color="000000"/>
              <w:bottom w:val="single" w:sz="4" w:space="0" w:color="000000"/>
            </w:tcBorders>
            <w:shd w:val="clear" w:color="auto" w:fill="auto"/>
          </w:tcPr>
          <w:p w:rsidR="00174D94" w:rsidRDefault="00174D94" w:rsidP="00C44E2E">
            <w:pPr>
              <w:pStyle w:val="Address1"/>
              <w:snapToGrid w:val="0"/>
            </w:pPr>
          </w:p>
        </w:tc>
        <w:tc>
          <w:tcPr>
            <w:tcW w:w="2886" w:type="dxa"/>
            <w:tcBorders>
              <w:top w:val="single" w:sz="8" w:space="0" w:color="000000"/>
              <w:left w:val="single" w:sz="4" w:space="0" w:color="000000"/>
              <w:bottom w:val="single" w:sz="4" w:space="0" w:color="000000"/>
              <w:right w:val="single" w:sz="8" w:space="0" w:color="000000"/>
            </w:tcBorders>
            <w:shd w:val="clear" w:color="auto" w:fill="auto"/>
          </w:tcPr>
          <w:p w:rsidR="00174D94" w:rsidRDefault="00174D94" w:rsidP="00C44E2E">
            <w:pPr>
              <w:pStyle w:val="Address1"/>
              <w:snapToGrid w:val="0"/>
            </w:pPr>
          </w:p>
        </w:tc>
      </w:tr>
      <w:tr w:rsidR="00174D94" w:rsidTr="00C44E2E">
        <w:tc>
          <w:tcPr>
            <w:tcW w:w="1205" w:type="dxa"/>
            <w:tcBorders>
              <w:top w:val="single" w:sz="4" w:space="0" w:color="000000"/>
              <w:left w:val="single" w:sz="8" w:space="0" w:color="000000"/>
              <w:bottom w:val="single" w:sz="4" w:space="0" w:color="000000"/>
            </w:tcBorders>
            <w:shd w:val="clear" w:color="auto" w:fill="auto"/>
          </w:tcPr>
          <w:p w:rsidR="00174D94" w:rsidRDefault="00174D94" w:rsidP="00C44E2E">
            <w:pPr>
              <w:pStyle w:val="Address1"/>
              <w:snapToGrid w:val="0"/>
              <w:jc w:val="center"/>
            </w:pPr>
            <w:r>
              <w:t>2</w:t>
            </w:r>
          </w:p>
        </w:tc>
        <w:tc>
          <w:tcPr>
            <w:tcW w:w="4395" w:type="dxa"/>
            <w:tcBorders>
              <w:top w:val="single" w:sz="4" w:space="0" w:color="000000"/>
              <w:left w:val="single" w:sz="4" w:space="0" w:color="000000"/>
              <w:bottom w:val="single" w:sz="4" w:space="0" w:color="000000"/>
            </w:tcBorders>
            <w:shd w:val="clear" w:color="auto" w:fill="auto"/>
          </w:tcPr>
          <w:p w:rsidR="00174D94" w:rsidRDefault="00174D94" w:rsidP="00C44E2E">
            <w:pPr>
              <w:pStyle w:val="Address1"/>
              <w:snapToGrid w:val="0"/>
            </w:pPr>
          </w:p>
        </w:tc>
        <w:tc>
          <w:tcPr>
            <w:tcW w:w="1274" w:type="dxa"/>
            <w:tcBorders>
              <w:top w:val="single" w:sz="4" w:space="0" w:color="000000"/>
              <w:left w:val="single" w:sz="4" w:space="0" w:color="000000"/>
              <w:bottom w:val="single" w:sz="4" w:space="0" w:color="000000"/>
            </w:tcBorders>
            <w:shd w:val="clear" w:color="auto" w:fill="auto"/>
          </w:tcPr>
          <w:p w:rsidR="00174D94" w:rsidRDefault="00174D94" w:rsidP="00C44E2E">
            <w:pPr>
              <w:pStyle w:val="Address1"/>
              <w:snapToGrid w:val="0"/>
            </w:pPr>
          </w:p>
        </w:tc>
        <w:tc>
          <w:tcPr>
            <w:tcW w:w="2886" w:type="dxa"/>
            <w:tcBorders>
              <w:top w:val="single" w:sz="4" w:space="0" w:color="000000"/>
              <w:left w:val="single" w:sz="4" w:space="0" w:color="000000"/>
              <w:bottom w:val="single" w:sz="4" w:space="0" w:color="000000"/>
              <w:right w:val="single" w:sz="8" w:space="0" w:color="000000"/>
            </w:tcBorders>
            <w:shd w:val="clear" w:color="auto" w:fill="auto"/>
          </w:tcPr>
          <w:p w:rsidR="00174D94" w:rsidRDefault="00174D94" w:rsidP="00C44E2E">
            <w:pPr>
              <w:pStyle w:val="Address1"/>
              <w:snapToGrid w:val="0"/>
            </w:pPr>
          </w:p>
        </w:tc>
      </w:tr>
      <w:tr w:rsidR="00174D94" w:rsidTr="00C44E2E">
        <w:tc>
          <w:tcPr>
            <w:tcW w:w="1205" w:type="dxa"/>
            <w:tcBorders>
              <w:top w:val="single" w:sz="4" w:space="0" w:color="000000"/>
              <w:left w:val="single" w:sz="8" w:space="0" w:color="000000"/>
              <w:bottom w:val="single" w:sz="4" w:space="0" w:color="000000"/>
            </w:tcBorders>
            <w:shd w:val="clear" w:color="auto" w:fill="auto"/>
          </w:tcPr>
          <w:p w:rsidR="00174D94" w:rsidRDefault="00174D94" w:rsidP="00C44E2E">
            <w:pPr>
              <w:pStyle w:val="Address1"/>
              <w:snapToGrid w:val="0"/>
              <w:jc w:val="center"/>
            </w:pPr>
            <w:r>
              <w:t>3</w:t>
            </w:r>
          </w:p>
        </w:tc>
        <w:tc>
          <w:tcPr>
            <w:tcW w:w="4395" w:type="dxa"/>
            <w:tcBorders>
              <w:top w:val="single" w:sz="4" w:space="0" w:color="000000"/>
              <w:left w:val="single" w:sz="4" w:space="0" w:color="000000"/>
              <w:bottom w:val="single" w:sz="4" w:space="0" w:color="000000"/>
            </w:tcBorders>
            <w:shd w:val="clear" w:color="auto" w:fill="auto"/>
          </w:tcPr>
          <w:p w:rsidR="00174D94" w:rsidRDefault="00174D94" w:rsidP="00C44E2E">
            <w:pPr>
              <w:pStyle w:val="Address1"/>
              <w:snapToGrid w:val="0"/>
            </w:pPr>
          </w:p>
        </w:tc>
        <w:tc>
          <w:tcPr>
            <w:tcW w:w="1274" w:type="dxa"/>
            <w:tcBorders>
              <w:top w:val="single" w:sz="4" w:space="0" w:color="000000"/>
              <w:left w:val="single" w:sz="4" w:space="0" w:color="000000"/>
              <w:bottom w:val="single" w:sz="4" w:space="0" w:color="000000"/>
            </w:tcBorders>
            <w:shd w:val="clear" w:color="auto" w:fill="auto"/>
          </w:tcPr>
          <w:p w:rsidR="00174D94" w:rsidRDefault="00174D94" w:rsidP="00C44E2E">
            <w:pPr>
              <w:pStyle w:val="Address1"/>
              <w:snapToGrid w:val="0"/>
            </w:pPr>
          </w:p>
        </w:tc>
        <w:tc>
          <w:tcPr>
            <w:tcW w:w="2886" w:type="dxa"/>
            <w:tcBorders>
              <w:top w:val="single" w:sz="4" w:space="0" w:color="000000"/>
              <w:left w:val="single" w:sz="4" w:space="0" w:color="000000"/>
              <w:bottom w:val="single" w:sz="4" w:space="0" w:color="000000"/>
              <w:right w:val="single" w:sz="8" w:space="0" w:color="000000"/>
            </w:tcBorders>
            <w:shd w:val="clear" w:color="auto" w:fill="auto"/>
          </w:tcPr>
          <w:p w:rsidR="00174D94" w:rsidRDefault="00174D94" w:rsidP="00C44E2E">
            <w:pPr>
              <w:pStyle w:val="Address1"/>
              <w:snapToGrid w:val="0"/>
            </w:pPr>
          </w:p>
        </w:tc>
      </w:tr>
    </w:tbl>
    <w:p w:rsidR="00174D94" w:rsidRDefault="00174D94" w:rsidP="00174D94">
      <w:pPr>
        <w:keepNext/>
        <w:keepLines/>
        <w:widowControl w:val="0"/>
        <w:autoSpaceDE w:val="0"/>
        <w:spacing w:before="480" w:after="480" w:line="252" w:lineRule="auto"/>
        <w:rPr>
          <w:rFonts w:ascii="Arial" w:hAnsi="Arial" w:cs="Arial"/>
          <w:sz w:val="22"/>
          <w:szCs w:val="22"/>
        </w:rPr>
      </w:pPr>
      <w:r>
        <w:rPr>
          <w:rFonts w:ascii="Arial" w:hAnsi="Arial" w:cs="Arial"/>
          <w:b/>
          <w:bCs/>
          <w:sz w:val="22"/>
          <w:szCs w:val="22"/>
        </w:rPr>
        <w:t>Stanovisko k akceptaci plnění</w:t>
      </w:r>
      <w:r>
        <w:rPr>
          <w:rStyle w:val="WW-Znakypropoznmkupodarou"/>
          <w:rFonts w:ascii="Arial" w:hAnsi="Arial"/>
          <w:sz w:val="22"/>
          <w:szCs w:val="22"/>
        </w:rPr>
        <w:footnoteReference w:id="1"/>
      </w:r>
      <w:r>
        <w:rPr>
          <w:rFonts w:ascii="Arial" w:hAnsi="Arial" w:cs="Arial"/>
          <w:b/>
          <w:bCs/>
          <w:sz w:val="22"/>
          <w:szCs w:val="22"/>
        </w:rPr>
        <w:t>:</w:t>
      </w:r>
    </w:p>
    <w:p w:rsidR="00174D94" w:rsidRDefault="00174D94" w:rsidP="00174D94">
      <w:pPr>
        <w:keepNext/>
        <w:keepLines/>
        <w:widowControl w:val="0"/>
        <w:autoSpaceDE w:val="0"/>
        <w:spacing w:before="120" w:after="120" w:line="252" w:lineRule="auto"/>
        <w:ind w:right="-568"/>
        <w:rPr>
          <w:rFonts w:ascii="Arial" w:hAnsi="Arial" w:cs="Arial"/>
          <w:b/>
          <w:bCs/>
          <w:sz w:val="22"/>
          <w:szCs w:val="22"/>
        </w:rPr>
      </w:pPr>
      <w:r>
        <w:rPr>
          <w:rFonts w:ascii="Arial" w:hAnsi="Arial" w:cs="Arial"/>
          <w:sz w:val="22"/>
          <w:szCs w:val="22"/>
        </w:rPr>
        <w:t xml:space="preserve">Akceptováno bez výhrad </w:t>
      </w:r>
      <w:r>
        <w:rPr>
          <w:rFonts w:ascii="Arial" w:hAnsi="Arial" w:cs="Arial"/>
          <w:sz w:val="22"/>
          <w:szCs w:val="22"/>
        </w:rPr>
        <w:tab/>
      </w:r>
      <w:r>
        <w:rPr>
          <w:rFonts w:ascii="Arial" w:hAnsi="Arial" w:cs="Arial"/>
          <w:sz w:val="22"/>
          <w:szCs w:val="22"/>
        </w:rPr>
        <w:tab/>
        <w:t xml:space="preserve">Akceptováno s výhradami </w:t>
      </w:r>
      <w:r>
        <w:rPr>
          <w:rFonts w:ascii="Arial" w:hAnsi="Arial" w:cs="Arial"/>
          <w:sz w:val="22"/>
          <w:szCs w:val="22"/>
        </w:rPr>
        <w:tab/>
      </w:r>
      <w:r>
        <w:rPr>
          <w:rFonts w:ascii="Arial" w:hAnsi="Arial" w:cs="Arial"/>
          <w:sz w:val="22"/>
          <w:szCs w:val="22"/>
        </w:rPr>
        <w:tab/>
      </w:r>
      <w:r>
        <w:rPr>
          <w:rFonts w:ascii="Arial" w:hAnsi="Arial" w:cs="Arial"/>
          <w:sz w:val="22"/>
          <w:szCs w:val="22"/>
        </w:rPr>
        <w:tab/>
        <w:t>Neakceptováno</w:t>
      </w:r>
    </w:p>
    <w:p w:rsidR="00174D94" w:rsidRDefault="00174D94" w:rsidP="00174D94">
      <w:pPr>
        <w:keepNext/>
        <w:keepLines/>
        <w:widowControl w:val="0"/>
        <w:autoSpaceDE w:val="0"/>
        <w:spacing w:before="240" w:after="240" w:line="252" w:lineRule="auto"/>
        <w:rPr>
          <w:b/>
          <w:bCs/>
        </w:rPr>
      </w:pPr>
      <w:r>
        <w:rPr>
          <w:rFonts w:ascii="Arial" w:hAnsi="Arial" w:cs="Arial"/>
          <w:b/>
          <w:bCs/>
          <w:sz w:val="22"/>
          <w:szCs w:val="22"/>
        </w:rPr>
        <w:t>Podpisová tabulka:</w:t>
      </w:r>
    </w:p>
    <w:tbl>
      <w:tblPr>
        <w:tblW w:w="0" w:type="auto"/>
        <w:tblInd w:w="-8" w:type="dxa"/>
        <w:tblLayout w:type="fixed"/>
        <w:tblCellMar>
          <w:left w:w="70" w:type="dxa"/>
          <w:right w:w="70" w:type="dxa"/>
        </w:tblCellMar>
        <w:tblLook w:val="0000" w:firstRow="0" w:lastRow="0" w:firstColumn="0" w:lastColumn="0" w:noHBand="0" w:noVBand="0"/>
      </w:tblPr>
      <w:tblGrid>
        <w:gridCol w:w="2340"/>
        <w:gridCol w:w="2268"/>
        <w:gridCol w:w="1559"/>
        <w:gridCol w:w="3594"/>
      </w:tblGrid>
      <w:tr w:rsidR="00174D94" w:rsidTr="00C44E2E">
        <w:tc>
          <w:tcPr>
            <w:tcW w:w="2340" w:type="dxa"/>
            <w:tcBorders>
              <w:top w:val="single" w:sz="8" w:space="0" w:color="000000"/>
              <w:left w:val="single" w:sz="8" w:space="0" w:color="000000"/>
              <w:bottom w:val="single" w:sz="4" w:space="0" w:color="000000"/>
            </w:tcBorders>
            <w:shd w:val="clear" w:color="auto" w:fill="auto"/>
          </w:tcPr>
          <w:p w:rsidR="00174D94" w:rsidRDefault="00174D94" w:rsidP="00C44E2E">
            <w:pPr>
              <w:pStyle w:val="Address1"/>
              <w:snapToGrid w:val="0"/>
              <w:ind w:right="-70"/>
              <w:rPr>
                <w:b/>
                <w:bCs/>
              </w:rPr>
            </w:pPr>
            <w:r>
              <w:rPr>
                <w:b/>
                <w:bCs/>
              </w:rPr>
              <w:t>Jméno a příjmení</w:t>
            </w:r>
            <w:r w:rsidR="00F723C5">
              <w:rPr>
                <w:b/>
                <w:bCs/>
              </w:rPr>
              <w:t>:</w:t>
            </w:r>
          </w:p>
        </w:tc>
        <w:tc>
          <w:tcPr>
            <w:tcW w:w="2268" w:type="dxa"/>
            <w:tcBorders>
              <w:top w:val="single" w:sz="8" w:space="0" w:color="000000"/>
              <w:left w:val="single" w:sz="4" w:space="0" w:color="000000"/>
            </w:tcBorders>
            <w:shd w:val="clear" w:color="auto" w:fill="auto"/>
          </w:tcPr>
          <w:p w:rsidR="00174D94" w:rsidRDefault="00174D94" w:rsidP="00C44E2E">
            <w:pPr>
              <w:pStyle w:val="Address1"/>
              <w:snapToGrid w:val="0"/>
              <w:rPr>
                <w:b/>
                <w:bCs/>
              </w:rPr>
            </w:pPr>
            <w:r>
              <w:rPr>
                <w:b/>
                <w:bCs/>
              </w:rPr>
              <w:t>Pracovní zařazení</w:t>
            </w:r>
            <w:r w:rsidR="00F723C5">
              <w:rPr>
                <w:b/>
                <w:bCs/>
              </w:rPr>
              <w:t>:</w:t>
            </w:r>
          </w:p>
        </w:tc>
        <w:tc>
          <w:tcPr>
            <w:tcW w:w="1559" w:type="dxa"/>
            <w:tcBorders>
              <w:top w:val="single" w:sz="8" w:space="0" w:color="000000"/>
              <w:left w:val="single" w:sz="4" w:space="0" w:color="000000"/>
            </w:tcBorders>
            <w:shd w:val="clear" w:color="auto" w:fill="auto"/>
          </w:tcPr>
          <w:p w:rsidR="00174D94" w:rsidRDefault="00174D94" w:rsidP="00C44E2E">
            <w:pPr>
              <w:pStyle w:val="Address1"/>
              <w:snapToGrid w:val="0"/>
              <w:rPr>
                <w:b/>
                <w:bCs/>
              </w:rPr>
            </w:pPr>
            <w:r>
              <w:rPr>
                <w:b/>
                <w:bCs/>
              </w:rPr>
              <w:t>Datum</w:t>
            </w:r>
            <w:r w:rsidR="00F723C5">
              <w:rPr>
                <w:b/>
                <w:bCs/>
              </w:rPr>
              <w:t>:</w:t>
            </w:r>
          </w:p>
        </w:tc>
        <w:tc>
          <w:tcPr>
            <w:tcW w:w="3594" w:type="dxa"/>
            <w:tcBorders>
              <w:top w:val="single" w:sz="8" w:space="0" w:color="000000"/>
              <w:left w:val="single" w:sz="4" w:space="0" w:color="000000"/>
              <w:bottom w:val="single" w:sz="4" w:space="0" w:color="000000"/>
              <w:right w:val="single" w:sz="8" w:space="0" w:color="000000"/>
            </w:tcBorders>
            <w:shd w:val="clear" w:color="auto" w:fill="auto"/>
          </w:tcPr>
          <w:p w:rsidR="00174D94" w:rsidRDefault="00174D94" w:rsidP="00C44E2E">
            <w:pPr>
              <w:pStyle w:val="Address1"/>
              <w:snapToGrid w:val="0"/>
            </w:pPr>
            <w:r>
              <w:rPr>
                <w:b/>
                <w:bCs/>
              </w:rPr>
              <w:t>Podpis</w:t>
            </w:r>
            <w:r w:rsidR="00F723C5">
              <w:rPr>
                <w:b/>
                <w:bCs/>
              </w:rPr>
              <w:t>:</w:t>
            </w:r>
          </w:p>
        </w:tc>
      </w:tr>
      <w:tr w:rsidR="00174D94" w:rsidTr="00C44E2E">
        <w:tc>
          <w:tcPr>
            <w:tcW w:w="2340" w:type="dxa"/>
            <w:tcBorders>
              <w:top w:val="single" w:sz="4" w:space="0" w:color="000000"/>
              <w:left w:val="single" w:sz="8" w:space="0" w:color="000000"/>
              <w:bottom w:val="single" w:sz="4" w:space="0" w:color="000000"/>
            </w:tcBorders>
            <w:shd w:val="clear" w:color="auto" w:fill="auto"/>
          </w:tcPr>
          <w:p w:rsidR="00174D94" w:rsidRDefault="00174D94" w:rsidP="00C44E2E">
            <w:pPr>
              <w:pStyle w:val="Address1"/>
              <w:snapToGrid w:val="0"/>
            </w:pPr>
          </w:p>
        </w:tc>
        <w:tc>
          <w:tcPr>
            <w:tcW w:w="2268" w:type="dxa"/>
            <w:tcBorders>
              <w:top w:val="single" w:sz="4" w:space="0" w:color="000000"/>
              <w:left w:val="single" w:sz="4" w:space="0" w:color="000000"/>
              <w:bottom w:val="single" w:sz="4" w:space="0" w:color="000000"/>
            </w:tcBorders>
            <w:shd w:val="clear" w:color="auto" w:fill="auto"/>
          </w:tcPr>
          <w:p w:rsidR="00174D94" w:rsidRDefault="00174D94" w:rsidP="00C44E2E">
            <w:pPr>
              <w:pStyle w:val="Address1"/>
              <w:snapToGrid w:val="0"/>
            </w:pPr>
          </w:p>
        </w:tc>
        <w:tc>
          <w:tcPr>
            <w:tcW w:w="1559" w:type="dxa"/>
            <w:tcBorders>
              <w:top w:val="single" w:sz="4" w:space="0" w:color="000000"/>
              <w:left w:val="single" w:sz="4" w:space="0" w:color="000000"/>
              <w:bottom w:val="single" w:sz="4" w:space="0" w:color="000000"/>
            </w:tcBorders>
            <w:shd w:val="clear" w:color="auto" w:fill="auto"/>
          </w:tcPr>
          <w:p w:rsidR="00174D94" w:rsidRDefault="00174D94" w:rsidP="00C44E2E">
            <w:pPr>
              <w:pStyle w:val="Address1"/>
              <w:snapToGrid w:val="0"/>
            </w:pPr>
          </w:p>
        </w:tc>
        <w:tc>
          <w:tcPr>
            <w:tcW w:w="3594" w:type="dxa"/>
            <w:tcBorders>
              <w:top w:val="single" w:sz="4" w:space="0" w:color="000000"/>
              <w:left w:val="single" w:sz="4" w:space="0" w:color="000000"/>
              <w:bottom w:val="single" w:sz="4" w:space="0" w:color="000000"/>
              <w:right w:val="single" w:sz="8" w:space="0" w:color="000000"/>
            </w:tcBorders>
            <w:shd w:val="clear" w:color="auto" w:fill="auto"/>
          </w:tcPr>
          <w:p w:rsidR="00174D94" w:rsidRDefault="00174D94" w:rsidP="00C44E2E">
            <w:pPr>
              <w:pStyle w:val="Address1"/>
              <w:snapToGrid w:val="0"/>
            </w:pPr>
          </w:p>
        </w:tc>
      </w:tr>
      <w:tr w:rsidR="00174D94" w:rsidTr="00C44E2E">
        <w:tc>
          <w:tcPr>
            <w:tcW w:w="2340" w:type="dxa"/>
            <w:tcBorders>
              <w:top w:val="single" w:sz="4" w:space="0" w:color="000000"/>
              <w:left w:val="single" w:sz="8" w:space="0" w:color="000000"/>
              <w:bottom w:val="single" w:sz="8" w:space="0" w:color="000000"/>
            </w:tcBorders>
            <w:shd w:val="clear" w:color="auto" w:fill="auto"/>
          </w:tcPr>
          <w:p w:rsidR="00174D94" w:rsidRDefault="00174D94" w:rsidP="00C44E2E">
            <w:pPr>
              <w:pStyle w:val="Address1"/>
              <w:snapToGrid w:val="0"/>
            </w:pPr>
          </w:p>
        </w:tc>
        <w:tc>
          <w:tcPr>
            <w:tcW w:w="2268" w:type="dxa"/>
            <w:tcBorders>
              <w:top w:val="single" w:sz="4" w:space="0" w:color="000000"/>
              <w:left w:val="single" w:sz="4" w:space="0" w:color="000000"/>
              <w:bottom w:val="single" w:sz="8" w:space="0" w:color="000000"/>
            </w:tcBorders>
            <w:shd w:val="clear" w:color="auto" w:fill="auto"/>
          </w:tcPr>
          <w:p w:rsidR="00174D94" w:rsidRDefault="00174D94" w:rsidP="00C44E2E">
            <w:pPr>
              <w:pStyle w:val="Address1"/>
              <w:snapToGrid w:val="0"/>
            </w:pPr>
          </w:p>
        </w:tc>
        <w:tc>
          <w:tcPr>
            <w:tcW w:w="1559" w:type="dxa"/>
            <w:tcBorders>
              <w:top w:val="single" w:sz="4" w:space="0" w:color="000000"/>
              <w:left w:val="single" w:sz="4" w:space="0" w:color="000000"/>
              <w:bottom w:val="single" w:sz="8" w:space="0" w:color="000000"/>
            </w:tcBorders>
            <w:shd w:val="clear" w:color="auto" w:fill="auto"/>
          </w:tcPr>
          <w:p w:rsidR="00174D94" w:rsidRDefault="00174D94" w:rsidP="00C44E2E">
            <w:pPr>
              <w:pStyle w:val="Address1"/>
              <w:snapToGrid w:val="0"/>
            </w:pPr>
          </w:p>
        </w:tc>
        <w:tc>
          <w:tcPr>
            <w:tcW w:w="3594" w:type="dxa"/>
            <w:tcBorders>
              <w:top w:val="single" w:sz="4" w:space="0" w:color="000000"/>
              <w:left w:val="single" w:sz="4" w:space="0" w:color="000000"/>
              <w:bottom w:val="single" w:sz="8" w:space="0" w:color="000000"/>
              <w:right w:val="single" w:sz="8" w:space="0" w:color="000000"/>
            </w:tcBorders>
            <w:shd w:val="clear" w:color="auto" w:fill="auto"/>
          </w:tcPr>
          <w:p w:rsidR="00174D94" w:rsidRDefault="00174D94" w:rsidP="00C44E2E">
            <w:pPr>
              <w:pStyle w:val="Address1"/>
              <w:snapToGrid w:val="0"/>
            </w:pPr>
          </w:p>
        </w:tc>
      </w:tr>
    </w:tbl>
    <w:p w:rsidR="00174D94" w:rsidRDefault="00174D94" w:rsidP="00174D94">
      <w:pPr>
        <w:jc w:val="both"/>
        <w:rPr>
          <w:rFonts w:ascii="Arial" w:hAnsi="Arial" w:cs="Arial"/>
          <w:sz w:val="22"/>
          <w:szCs w:val="22"/>
        </w:rPr>
      </w:pPr>
      <w:bookmarkStart w:id="16" w:name="_Toc342432330"/>
    </w:p>
    <w:p w:rsidR="00174D94" w:rsidRDefault="00174D94">
      <w:pPr>
        <w:rPr>
          <w:rFonts w:ascii="Arial" w:hAnsi="Arial" w:cs="Arial"/>
          <w:sz w:val="22"/>
          <w:szCs w:val="22"/>
        </w:rPr>
      </w:pPr>
      <w:r>
        <w:rPr>
          <w:rFonts w:ascii="Arial" w:hAnsi="Arial" w:cs="Arial"/>
          <w:sz w:val="22"/>
          <w:szCs w:val="22"/>
        </w:rPr>
        <w:br w:type="page"/>
      </w:r>
    </w:p>
    <w:p w:rsidR="00174D94" w:rsidRPr="00174D94" w:rsidRDefault="00174D94" w:rsidP="00174D94">
      <w:pPr>
        <w:jc w:val="both"/>
        <w:rPr>
          <w:rFonts w:ascii="Arial" w:hAnsi="Arial" w:cs="Arial"/>
          <w:sz w:val="22"/>
          <w:szCs w:val="22"/>
        </w:rPr>
      </w:pPr>
    </w:p>
    <w:p w:rsidR="00174D94" w:rsidRPr="006C49B0" w:rsidRDefault="00174D94" w:rsidP="00174D94">
      <w:pPr>
        <w:pStyle w:val="Lia2"/>
        <w:numPr>
          <w:ilvl w:val="1"/>
          <w:numId w:val="27"/>
        </w:numPr>
        <w:pBdr>
          <w:top w:val="single" w:sz="4" w:space="1" w:color="000000"/>
          <w:left w:val="single" w:sz="4" w:space="4" w:color="000000"/>
          <w:bottom w:val="single" w:sz="4" w:space="1" w:color="000000"/>
          <w:right w:val="single" w:sz="4" w:space="4" w:color="000000"/>
        </w:pBdr>
        <w:shd w:val="clear" w:color="auto" w:fill="D9D9D9"/>
        <w:suppressAutoHyphens/>
        <w:ind w:left="426" w:hanging="426"/>
        <w:rPr>
          <w:bCs w:val="0"/>
          <w:i w:val="0"/>
          <w:iCs w:val="0"/>
        </w:rPr>
      </w:pPr>
      <w:bookmarkStart w:id="17" w:name="_Toc343540721"/>
      <w:r>
        <w:rPr>
          <w:bCs w:val="0"/>
          <w:i w:val="0"/>
          <w:iCs w:val="0"/>
        </w:rPr>
        <w:t xml:space="preserve">Vzor závěrečného </w:t>
      </w:r>
      <w:r w:rsidR="00217821">
        <w:rPr>
          <w:bCs w:val="0"/>
          <w:i w:val="0"/>
          <w:iCs w:val="0"/>
        </w:rPr>
        <w:t>protokolu o předání a převzetí díla</w:t>
      </w:r>
      <w:bookmarkEnd w:id="16"/>
      <w:bookmarkEnd w:id="17"/>
    </w:p>
    <w:p w:rsidR="00174D94" w:rsidRDefault="00174D94" w:rsidP="00174D94">
      <w:pPr>
        <w:widowControl w:val="0"/>
        <w:autoSpaceDE w:val="0"/>
        <w:spacing w:before="240" w:after="240" w:line="252" w:lineRule="auto"/>
        <w:jc w:val="center"/>
        <w:rPr>
          <w:rFonts w:ascii="Arial" w:hAnsi="Arial" w:cs="Arial"/>
          <w:b/>
          <w:bCs/>
          <w:kern w:val="1"/>
          <w:sz w:val="32"/>
          <w:szCs w:val="32"/>
        </w:rPr>
      </w:pPr>
      <w:r>
        <w:rPr>
          <w:rFonts w:ascii="Arial" w:hAnsi="Arial" w:cs="Arial"/>
          <w:b/>
          <w:bCs/>
          <w:kern w:val="1"/>
          <w:sz w:val="32"/>
          <w:szCs w:val="32"/>
        </w:rPr>
        <w:t xml:space="preserve">Závěrečný protokol o předání a převzetí </w:t>
      </w:r>
      <w:r w:rsidR="00217821">
        <w:rPr>
          <w:rFonts w:ascii="Arial" w:hAnsi="Arial" w:cs="Arial"/>
          <w:b/>
          <w:bCs/>
          <w:kern w:val="1"/>
          <w:sz w:val="32"/>
          <w:szCs w:val="32"/>
        </w:rPr>
        <w:t>díla</w:t>
      </w:r>
    </w:p>
    <w:tbl>
      <w:tblPr>
        <w:tblW w:w="9865" w:type="dxa"/>
        <w:tblInd w:w="-13" w:type="dxa"/>
        <w:tblLayout w:type="fixed"/>
        <w:tblCellMar>
          <w:left w:w="71" w:type="dxa"/>
          <w:right w:w="71" w:type="dxa"/>
        </w:tblCellMar>
        <w:tblLook w:val="0000" w:firstRow="0" w:lastRow="0" w:firstColumn="0" w:lastColumn="0" w:noHBand="0" w:noVBand="0"/>
      </w:tblPr>
      <w:tblGrid>
        <w:gridCol w:w="2427"/>
        <w:gridCol w:w="2428"/>
        <w:gridCol w:w="2427"/>
        <w:gridCol w:w="2583"/>
      </w:tblGrid>
      <w:tr w:rsidR="00174D94" w:rsidTr="00C44E2E">
        <w:trPr>
          <w:trHeight w:val="305"/>
        </w:trPr>
        <w:tc>
          <w:tcPr>
            <w:tcW w:w="4855" w:type="dxa"/>
            <w:gridSpan w:val="2"/>
            <w:tcBorders>
              <w:top w:val="single" w:sz="12" w:space="0" w:color="000000"/>
              <w:left w:val="single" w:sz="12" w:space="0" w:color="000000"/>
              <w:bottom w:val="single" w:sz="6" w:space="0" w:color="000000"/>
            </w:tcBorders>
            <w:shd w:val="clear" w:color="auto" w:fill="auto"/>
          </w:tcPr>
          <w:p w:rsidR="00174D94" w:rsidRDefault="00217821" w:rsidP="00217821">
            <w:pPr>
              <w:pStyle w:val="Address1"/>
              <w:rPr>
                <w:b/>
              </w:rPr>
            </w:pPr>
            <w:r>
              <w:rPr>
                <w:b/>
              </w:rPr>
              <w:t>Dodavatel:</w:t>
            </w:r>
          </w:p>
        </w:tc>
        <w:tc>
          <w:tcPr>
            <w:tcW w:w="5010" w:type="dxa"/>
            <w:gridSpan w:val="2"/>
            <w:tcBorders>
              <w:top w:val="single" w:sz="12" w:space="0" w:color="000000"/>
              <w:left w:val="single" w:sz="6" w:space="0" w:color="000000"/>
              <w:bottom w:val="single" w:sz="6" w:space="0" w:color="000000"/>
              <w:right w:val="single" w:sz="12" w:space="0" w:color="000000"/>
            </w:tcBorders>
            <w:shd w:val="clear" w:color="auto" w:fill="auto"/>
          </w:tcPr>
          <w:p w:rsidR="00174D94" w:rsidRDefault="00217821" w:rsidP="00217821">
            <w:pPr>
              <w:pStyle w:val="Address1"/>
            </w:pPr>
            <w:r>
              <w:rPr>
                <w:b/>
              </w:rPr>
              <w:t>Objednatel:</w:t>
            </w:r>
          </w:p>
        </w:tc>
      </w:tr>
      <w:tr w:rsidR="00174D94" w:rsidTr="00C44E2E">
        <w:trPr>
          <w:trHeight w:val="305"/>
        </w:trPr>
        <w:tc>
          <w:tcPr>
            <w:tcW w:w="4855" w:type="dxa"/>
            <w:gridSpan w:val="2"/>
            <w:tcBorders>
              <w:top w:val="single" w:sz="6" w:space="0" w:color="000000"/>
              <w:left w:val="single" w:sz="12" w:space="0" w:color="000000"/>
              <w:bottom w:val="single" w:sz="6" w:space="0" w:color="000000"/>
            </w:tcBorders>
            <w:shd w:val="clear" w:color="auto" w:fill="auto"/>
          </w:tcPr>
          <w:p w:rsidR="00174D94" w:rsidRDefault="00174D94" w:rsidP="00C44E2E">
            <w:pPr>
              <w:pStyle w:val="Address1"/>
              <w:snapToGrid w:val="0"/>
            </w:pPr>
          </w:p>
        </w:tc>
        <w:tc>
          <w:tcPr>
            <w:tcW w:w="5010" w:type="dxa"/>
            <w:gridSpan w:val="2"/>
            <w:tcBorders>
              <w:top w:val="single" w:sz="6" w:space="0" w:color="000000"/>
              <w:left w:val="single" w:sz="6" w:space="0" w:color="000000"/>
              <w:bottom w:val="single" w:sz="6" w:space="0" w:color="000000"/>
              <w:right w:val="single" w:sz="12" w:space="0" w:color="000000"/>
            </w:tcBorders>
            <w:shd w:val="clear" w:color="auto" w:fill="auto"/>
          </w:tcPr>
          <w:p w:rsidR="00174D94" w:rsidRDefault="00174D94" w:rsidP="00C44E2E">
            <w:pPr>
              <w:pStyle w:val="Address1"/>
            </w:pPr>
            <w:r>
              <w:t>Státní zdravotní ústav</w:t>
            </w:r>
          </w:p>
          <w:p w:rsidR="00174D94" w:rsidRDefault="00174D94" w:rsidP="00C44E2E">
            <w:pPr>
              <w:pStyle w:val="Address1"/>
            </w:pPr>
            <w:r>
              <w:t>Šrobárova 49/48</w:t>
            </w:r>
          </w:p>
          <w:p w:rsidR="00174D94" w:rsidRDefault="00174D94" w:rsidP="00C44E2E">
            <w:pPr>
              <w:pStyle w:val="Address1"/>
            </w:pPr>
            <w:r>
              <w:t>100 42 Praha 10</w:t>
            </w:r>
          </w:p>
          <w:p w:rsidR="00174D94" w:rsidRDefault="00174D94" w:rsidP="00C44E2E">
            <w:pPr>
              <w:pStyle w:val="Address1"/>
            </w:pPr>
            <w:r>
              <w:t xml:space="preserve">IČO </w:t>
            </w:r>
            <w:r w:rsidRPr="00897BD4">
              <w:t>75010330</w:t>
            </w:r>
          </w:p>
          <w:p w:rsidR="00174D94" w:rsidRDefault="00174D94" w:rsidP="00C44E2E">
            <w:pPr>
              <w:pStyle w:val="Address1"/>
              <w:rPr>
                <w:b/>
              </w:rPr>
            </w:pPr>
            <w:r>
              <w:t>DIČ CZ7</w:t>
            </w:r>
            <w:r w:rsidRPr="00897BD4">
              <w:t>5010330</w:t>
            </w:r>
          </w:p>
        </w:tc>
      </w:tr>
      <w:tr w:rsidR="00174D94" w:rsidTr="00C44E2E">
        <w:trPr>
          <w:trHeight w:val="305"/>
        </w:trPr>
        <w:tc>
          <w:tcPr>
            <w:tcW w:w="2427" w:type="dxa"/>
            <w:tcBorders>
              <w:top w:val="single" w:sz="6" w:space="0" w:color="000000"/>
              <w:left w:val="single" w:sz="12" w:space="0" w:color="000000"/>
              <w:bottom w:val="single" w:sz="6" w:space="0" w:color="000000"/>
            </w:tcBorders>
            <w:shd w:val="clear" w:color="auto" w:fill="auto"/>
          </w:tcPr>
          <w:p w:rsidR="00174D94" w:rsidRDefault="00174D94" w:rsidP="00C44E2E">
            <w:pPr>
              <w:pStyle w:val="Address1"/>
            </w:pPr>
            <w:r>
              <w:rPr>
                <w:b/>
              </w:rPr>
              <w:t xml:space="preserve">Smlouva </w:t>
            </w:r>
            <w:proofErr w:type="spellStart"/>
            <w:r>
              <w:rPr>
                <w:b/>
              </w:rPr>
              <w:t>reg</w:t>
            </w:r>
            <w:proofErr w:type="spellEnd"/>
            <w:r>
              <w:rPr>
                <w:b/>
              </w:rPr>
              <w:t xml:space="preserve">. </w:t>
            </w:r>
            <w:proofErr w:type="gramStart"/>
            <w:r>
              <w:rPr>
                <w:b/>
              </w:rPr>
              <w:t>č.</w:t>
            </w:r>
            <w:proofErr w:type="gramEnd"/>
            <w:r>
              <w:rPr>
                <w:b/>
              </w:rPr>
              <w:t xml:space="preserve"> JES SZÚ</w:t>
            </w:r>
            <w:r w:rsidR="00217821">
              <w:rPr>
                <w:b/>
              </w:rPr>
              <w:t>:</w:t>
            </w:r>
          </w:p>
        </w:tc>
        <w:tc>
          <w:tcPr>
            <w:tcW w:w="2428" w:type="dxa"/>
            <w:tcBorders>
              <w:top w:val="single" w:sz="6" w:space="0" w:color="000000"/>
              <w:left w:val="single" w:sz="6" w:space="0" w:color="000000"/>
              <w:bottom w:val="single" w:sz="6" w:space="0" w:color="000000"/>
            </w:tcBorders>
            <w:shd w:val="clear" w:color="auto" w:fill="auto"/>
          </w:tcPr>
          <w:p w:rsidR="00174D94" w:rsidRDefault="00174D94" w:rsidP="00C44E2E">
            <w:pPr>
              <w:pStyle w:val="Address1"/>
              <w:snapToGrid w:val="0"/>
            </w:pPr>
          </w:p>
        </w:tc>
        <w:tc>
          <w:tcPr>
            <w:tcW w:w="2427" w:type="dxa"/>
            <w:tcBorders>
              <w:top w:val="single" w:sz="6" w:space="0" w:color="000000"/>
              <w:left w:val="single" w:sz="6" w:space="0" w:color="000000"/>
              <w:bottom w:val="single" w:sz="6" w:space="0" w:color="000000"/>
            </w:tcBorders>
            <w:shd w:val="clear" w:color="auto" w:fill="auto"/>
          </w:tcPr>
          <w:p w:rsidR="00174D94" w:rsidRDefault="00174D94" w:rsidP="00C44E2E">
            <w:pPr>
              <w:pStyle w:val="Address1"/>
            </w:pPr>
            <w:r>
              <w:rPr>
                <w:b/>
              </w:rPr>
              <w:t>Datum dodání:</w:t>
            </w:r>
          </w:p>
        </w:tc>
        <w:tc>
          <w:tcPr>
            <w:tcW w:w="2583" w:type="dxa"/>
            <w:tcBorders>
              <w:top w:val="single" w:sz="6" w:space="0" w:color="000000"/>
              <w:left w:val="single" w:sz="6" w:space="0" w:color="000000"/>
              <w:bottom w:val="single" w:sz="6" w:space="0" w:color="000000"/>
              <w:right w:val="single" w:sz="12" w:space="0" w:color="000000"/>
            </w:tcBorders>
            <w:shd w:val="clear" w:color="auto" w:fill="auto"/>
          </w:tcPr>
          <w:p w:rsidR="00174D94" w:rsidRDefault="00174D94" w:rsidP="00C44E2E">
            <w:pPr>
              <w:pStyle w:val="Address1"/>
              <w:snapToGrid w:val="0"/>
            </w:pPr>
          </w:p>
        </w:tc>
      </w:tr>
      <w:tr w:rsidR="00174D94" w:rsidTr="00C44E2E">
        <w:trPr>
          <w:trHeight w:val="305"/>
        </w:trPr>
        <w:tc>
          <w:tcPr>
            <w:tcW w:w="4855" w:type="dxa"/>
            <w:gridSpan w:val="2"/>
            <w:tcBorders>
              <w:top w:val="single" w:sz="6" w:space="0" w:color="000000"/>
              <w:left w:val="single" w:sz="12" w:space="0" w:color="000000"/>
              <w:bottom w:val="single" w:sz="6" w:space="0" w:color="000000"/>
            </w:tcBorders>
            <w:shd w:val="clear" w:color="auto" w:fill="auto"/>
          </w:tcPr>
          <w:p w:rsidR="00174D94" w:rsidRDefault="00174D94" w:rsidP="00C44E2E">
            <w:pPr>
              <w:pStyle w:val="Address1"/>
              <w:rPr>
                <w:b/>
              </w:rPr>
            </w:pPr>
            <w:r>
              <w:rPr>
                <w:b/>
              </w:rPr>
              <w:t>Označení místa předání:</w:t>
            </w:r>
          </w:p>
        </w:tc>
        <w:tc>
          <w:tcPr>
            <w:tcW w:w="5010" w:type="dxa"/>
            <w:gridSpan w:val="2"/>
            <w:tcBorders>
              <w:top w:val="single" w:sz="6" w:space="0" w:color="000000"/>
              <w:left w:val="single" w:sz="6" w:space="0" w:color="000000"/>
              <w:bottom w:val="single" w:sz="6" w:space="0" w:color="000000"/>
              <w:right w:val="single" w:sz="12" w:space="0" w:color="000000"/>
            </w:tcBorders>
            <w:shd w:val="clear" w:color="auto" w:fill="auto"/>
          </w:tcPr>
          <w:p w:rsidR="00174D94" w:rsidRDefault="00174D94" w:rsidP="00C44E2E">
            <w:pPr>
              <w:pStyle w:val="Address1"/>
            </w:pPr>
            <w:r>
              <w:rPr>
                <w:b/>
              </w:rPr>
              <w:t>Státní zdravotní ústav</w:t>
            </w:r>
          </w:p>
          <w:p w:rsidR="00174D94" w:rsidRDefault="00174D94" w:rsidP="00C44E2E">
            <w:pPr>
              <w:pStyle w:val="Address1"/>
            </w:pPr>
            <w:r>
              <w:t>Šrobárova 49/48</w:t>
            </w:r>
          </w:p>
          <w:p w:rsidR="00174D94" w:rsidRDefault="00174D94" w:rsidP="00C44E2E">
            <w:pPr>
              <w:pStyle w:val="Address1"/>
            </w:pPr>
            <w:r>
              <w:t>100 42 Praha 10</w:t>
            </w:r>
          </w:p>
          <w:p w:rsidR="00174D94" w:rsidRDefault="00174D94" w:rsidP="00C44E2E">
            <w:pPr>
              <w:pStyle w:val="Address1"/>
            </w:pPr>
            <w:r>
              <w:t>Budova č.:</w:t>
            </w:r>
          </w:p>
          <w:p w:rsidR="00174D94" w:rsidRDefault="00174D94" w:rsidP="00C44E2E">
            <w:pPr>
              <w:pStyle w:val="Address1"/>
              <w:rPr>
                <w:b/>
              </w:rPr>
            </w:pPr>
            <w:r>
              <w:t>Místnost č.:</w:t>
            </w:r>
          </w:p>
        </w:tc>
      </w:tr>
      <w:tr w:rsidR="00174D94" w:rsidTr="00C44E2E">
        <w:trPr>
          <w:trHeight w:val="305"/>
        </w:trPr>
        <w:tc>
          <w:tcPr>
            <w:tcW w:w="2427" w:type="dxa"/>
            <w:tcBorders>
              <w:top w:val="single" w:sz="6" w:space="0" w:color="000000"/>
              <w:left w:val="single" w:sz="12" w:space="0" w:color="000000"/>
              <w:bottom w:val="single" w:sz="6" w:space="0" w:color="000000"/>
            </w:tcBorders>
            <w:shd w:val="clear" w:color="auto" w:fill="auto"/>
          </w:tcPr>
          <w:p w:rsidR="00174D94" w:rsidRDefault="00174D94" w:rsidP="00C44E2E">
            <w:pPr>
              <w:pStyle w:val="Address1"/>
            </w:pPr>
            <w:r>
              <w:rPr>
                <w:b/>
              </w:rPr>
              <w:t>Předal (celé jméno):</w:t>
            </w:r>
          </w:p>
        </w:tc>
        <w:tc>
          <w:tcPr>
            <w:tcW w:w="2428" w:type="dxa"/>
            <w:tcBorders>
              <w:top w:val="single" w:sz="6" w:space="0" w:color="000000"/>
              <w:left w:val="single" w:sz="6" w:space="0" w:color="000000"/>
              <w:bottom w:val="single" w:sz="6" w:space="0" w:color="000000"/>
            </w:tcBorders>
            <w:shd w:val="clear" w:color="auto" w:fill="auto"/>
          </w:tcPr>
          <w:p w:rsidR="00174D94" w:rsidRDefault="00174D94" w:rsidP="00C44E2E">
            <w:pPr>
              <w:pStyle w:val="Address1"/>
              <w:snapToGrid w:val="0"/>
            </w:pPr>
          </w:p>
        </w:tc>
        <w:tc>
          <w:tcPr>
            <w:tcW w:w="2427" w:type="dxa"/>
            <w:tcBorders>
              <w:top w:val="single" w:sz="6" w:space="0" w:color="000000"/>
              <w:left w:val="single" w:sz="6" w:space="0" w:color="000000"/>
              <w:bottom w:val="single" w:sz="6" w:space="0" w:color="000000"/>
            </w:tcBorders>
            <w:shd w:val="clear" w:color="auto" w:fill="auto"/>
          </w:tcPr>
          <w:p w:rsidR="00174D94" w:rsidRDefault="00174D94" w:rsidP="00C44E2E">
            <w:pPr>
              <w:pStyle w:val="Address1"/>
            </w:pPr>
            <w:r>
              <w:rPr>
                <w:b/>
              </w:rPr>
              <w:t>Předal (dne, podpis):</w:t>
            </w:r>
          </w:p>
        </w:tc>
        <w:tc>
          <w:tcPr>
            <w:tcW w:w="2583" w:type="dxa"/>
            <w:tcBorders>
              <w:top w:val="single" w:sz="6" w:space="0" w:color="000000"/>
              <w:left w:val="single" w:sz="6" w:space="0" w:color="000000"/>
              <w:bottom w:val="single" w:sz="6" w:space="0" w:color="000000"/>
              <w:right w:val="single" w:sz="12" w:space="0" w:color="000000"/>
            </w:tcBorders>
            <w:shd w:val="clear" w:color="auto" w:fill="auto"/>
          </w:tcPr>
          <w:p w:rsidR="00174D94" w:rsidRDefault="00174D94" w:rsidP="00C44E2E">
            <w:pPr>
              <w:pStyle w:val="Address1"/>
              <w:snapToGrid w:val="0"/>
            </w:pPr>
          </w:p>
        </w:tc>
      </w:tr>
      <w:tr w:rsidR="00174D94" w:rsidTr="00C44E2E">
        <w:trPr>
          <w:trHeight w:val="305"/>
        </w:trPr>
        <w:tc>
          <w:tcPr>
            <w:tcW w:w="2427" w:type="dxa"/>
            <w:tcBorders>
              <w:top w:val="single" w:sz="6" w:space="0" w:color="000000"/>
              <w:left w:val="single" w:sz="12" w:space="0" w:color="000000"/>
              <w:bottom w:val="single" w:sz="12" w:space="0" w:color="000000"/>
            </w:tcBorders>
            <w:shd w:val="clear" w:color="auto" w:fill="auto"/>
          </w:tcPr>
          <w:p w:rsidR="00174D94" w:rsidRDefault="00174D94" w:rsidP="00C44E2E">
            <w:pPr>
              <w:pStyle w:val="Address1"/>
            </w:pPr>
            <w:r>
              <w:rPr>
                <w:b/>
              </w:rPr>
              <w:t>Převzal (celé jméno)</w:t>
            </w:r>
            <w:r w:rsidR="00217821">
              <w:rPr>
                <w:b/>
              </w:rPr>
              <w:t>:</w:t>
            </w:r>
          </w:p>
        </w:tc>
        <w:tc>
          <w:tcPr>
            <w:tcW w:w="2428" w:type="dxa"/>
            <w:tcBorders>
              <w:top w:val="single" w:sz="6" w:space="0" w:color="000000"/>
              <w:left w:val="single" w:sz="6" w:space="0" w:color="000000"/>
              <w:bottom w:val="single" w:sz="12" w:space="0" w:color="000000"/>
            </w:tcBorders>
            <w:shd w:val="clear" w:color="auto" w:fill="auto"/>
          </w:tcPr>
          <w:p w:rsidR="00174D94" w:rsidRDefault="00174D94" w:rsidP="00C44E2E">
            <w:pPr>
              <w:pStyle w:val="Address1"/>
              <w:snapToGrid w:val="0"/>
            </w:pPr>
          </w:p>
        </w:tc>
        <w:tc>
          <w:tcPr>
            <w:tcW w:w="2427" w:type="dxa"/>
            <w:tcBorders>
              <w:top w:val="single" w:sz="6" w:space="0" w:color="000000"/>
              <w:left w:val="single" w:sz="6" w:space="0" w:color="000000"/>
              <w:bottom w:val="single" w:sz="12" w:space="0" w:color="000000"/>
            </w:tcBorders>
            <w:shd w:val="clear" w:color="auto" w:fill="auto"/>
          </w:tcPr>
          <w:p w:rsidR="00174D94" w:rsidRDefault="00174D94" w:rsidP="00C44E2E">
            <w:pPr>
              <w:pStyle w:val="Address1"/>
            </w:pPr>
            <w:r>
              <w:rPr>
                <w:b/>
              </w:rPr>
              <w:t>Převzal (dne, podpis)</w:t>
            </w:r>
            <w:r w:rsidR="00217821">
              <w:rPr>
                <w:b/>
              </w:rPr>
              <w:t>:</w:t>
            </w:r>
          </w:p>
        </w:tc>
        <w:tc>
          <w:tcPr>
            <w:tcW w:w="2583" w:type="dxa"/>
            <w:tcBorders>
              <w:top w:val="single" w:sz="6" w:space="0" w:color="000000"/>
              <w:left w:val="single" w:sz="6" w:space="0" w:color="000000"/>
              <w:bottom w:val="single" w:sz="12" w:space="0" w:color="000000"/>
              <w:right w:val="single" w:sz="12" w:space="0" w:color="000000"/>
            </w:tcBorders>
            <w:shd w:val="clear" w:color="auto" w:fill="auto"/>
          </w:tcPr>
          <w:p w:rsidR="00174D94" w:rsidRDefault="00174D94" w:rsidP="00C44E2E">
            <w:pPr>
              <w:pStyle w:val="Address1"/>
              <w:snapToGrid w:val="0"/>
            </w:pPr>
          </w:p>
        </w:tc>
      </w:tr>
    </w:tbl>
    <w:p w:rsidR="00174D94" w:rsidRDefault="00174D94" w:rsidP="00174D94">
      <w:pPr>
        <w:keepNext/>
        <w:keepLines/>
        <w:widowControl w:val="0"/>
        <w:autoSpaceDE w:val="0"/>
        <w:spacing w:before="240" w:after="240" w:line="252" w:lineRule="auto"/>
        <w:rPr>
          <w:b/>
          <w:bCs/>
        </w:rPr>
      </w:pPr>
      <w:r>
        <w:rPr>
          <w:rFonts w:ascii="Arial" w:hAnsi="Arial" w:cs="Arial"/>
          <w:b/>
          <w:bCs/>
          <w:sz w:val="22"/>
          <w:szCs w:val="22"/>
        </w:rPr>
        <w:t>Seznam předávaného a přebíraného zboží:</w:t>
      </w:r>
    </w:p>
    <w:tbl>
      <w:tblPr>
        <w:tblW w:w="9864" w:type="dxa"/>
        <w:tblInd w:w="-13" w:type="dxa"/>
        <w:tblLayout w:type="fixed"/>
        <w:tblCellMar>
          <w:left w:w="70" w:type="dxa"/>
          <w:right w:w="70" w:type="dxa"/>
        </w:tblCellMar>
        <w:tblLook w:val="0000" w:firstRow="0" w:lastRow="0" w:firstColumn="0" w:lastColumn="0" w:noHBand="0" w:noVBand="0"/>
      </w:tblPr>
      <w:tblGrid>
        <w:gridCol w:w="3187"/>
        <w:gridCol w:w="2708"/>
        <w:gridCol w:w="1963"/>
        <w:gridCol w:w="2006"/>
      </w:tblGrid>
      <w:tr w:rsidR="00217821" w:rsidTr="00217821">
        <w:tc>
          <w:tcPr>
            <w:tcW w:w="3187" w:type="dxa"/>
            <w:tcBorders>
              <w:top w:val="single" w:sz="12" w:space="0" w:color="000000"/>
              <w:left w:val="single" w:sz="12" w:space="0" w:color="000000"/>
              <w:bottom w:val="single" w:sz="6" w:space="0" w:color="000000"/>
            </w:tcBorders>
            <w:shd w:val="clear" w:color="auto" w:fill="auto"/>
          </w:tcPr>
          <w:p w:rsidR="00217821" w:rsidRDefault="00217821" w:rsidP="00217821">
            <w:pPr>
              <w:pStyle w:val="Address1"/>
              <w:ind w:right="-70"/>
              <w:rPr>
                <w:b/>
                <w:bCs/>
              </w:rPr>
            </w:pPr>
            <w:r>
              <w:rPr>
                <w:b/>
                <w:bCs/>
              </w:rPr>
              <w:t xml:space="preserve">Název </w:t>
            </w:r>
            <w:r>
              <w:rPr>
                <w:b/>
                <w:bCs/>
              </w:rPr>
              <w:t>položky</w:t>
            </w:r>
            <w:r>
              <w:rPr>
                <w:b/>
                <w:bCs/>
              </w:rPr>
              <w:t>:</w:t>
            </w:r>
          </w:p>
        </w:tc>
        <w:tc>
          <w:tcPr>
            <w:tcW w:w="2708" w:type="dxa"/>
            <w:tcBorders>
              <w:top w:val="single" w:sz="12" w:space="0" w:color="000000"/>
              <w:left w:val="single" w:sz="6" w:space="0" w:color="000000"/>
            </w:tcBorders>
            <w:shd w:val="clear" w:color="auto" w:fill="auto"/>
          </w:tcPr>
          <w:p w:rsidR="00217821" w:rsidRDefault="00217821" w:rsidP="00217821">
            <w:pPr>
              <w:pStyle w:val="Address1"/>
              <w:rPr>
                <w:b/>
                <w:bCs/>
              </w:rPr>
            </w:pPr>
            <w:r>
              <w:rPr>
                <w:b/>
                <w:bCs/>
              </w:rPr>
              <w:t>Distribuční místo:</w:t>
            </w:r>
          </w:p>
        </w:tc>
        <w:tc>
          <w:tcPr>
            <w:tcW w:w="1963" w:type="dxa"/>
            <w:tcBorders>
              <w:top w:val="single" w:sz="12" w:space="0" w:color="000000"/>
              <w:left w:val="single" w:sz="6" w:space="0" w:color="000000"/>
            </w:tcBorders>
            <w:shd w:val="clear" w:color="auto" w:fill="auto"/>
          </w:tcPr>
          <w:p w:rsidR="00217821" w:rsidRDefault="00217821" w:rsidP="00217821">
            <w:pPr>
              <w:pStyle w:val="Address1"/>
              <w:rPr>
                <w:b/>
                <w:bCs/>
              </w:rPr>
            </w:pPr>
            <w:r>
              <w:rPr>
                <w:b/>
                <w:bCs/>
              </w:rPr>
              <w:t>Jméno odpovědného pracovníka</w:t>
            </w:r>
            <w:r>
              <w:rPr>
                <w:b/>
                <w:bCs/>
              </w:rPr>
              <w:t>:</w:t>
            </w:r>
          </w:p>
        </w:tc>
        <w:tc>
          <w:tcPr>
            <w:tcW w:w="2006" w:type="dxa"/>
            <w:tcBorders>
              <w:top w:val="single" w:sz="12" w:space="0" w:color="000000"/>
              <w:left w:val="single" w:sz="6" w:space="0" w:color="000000"/>
              <w:bottom w:val="single" w:sz="6" w:space="0" w:color="000000"/>
              <w:right w:val="single" w:sz="12" w:space="0" w:color="000000"/>
            </w:tcBorders>
            <w:shd w:val="clear" w:color="auto" w:fill="auto"/>
          </w:tcPr>
          <w:p w:rsidR="00217821" w:rsidRDefault="00217821" w:rsidP="00C44E2E">
            <w:pPr>
              <w:pStyle w:val="Address1"/>
            </w:pPr>
            <w:r>
              <w:rPr>
                <w:b/>
                <w:bCs/>
              </w:rPr>
              <w:t>Počet kusů</w:t>
            </w:r>
            <w:r>
              <w:rPr>
                <w:b/>
                <w:bCs/>
              </w:rPr>
              <w:t>:</w:t>
            </w:r>
          </w:p>
        </w:tc>
      </w:tr>
      <w:tr w:rsidR="00217821" w:rsidTr="00217821">
        <w:tc>
          <w:tcPr>
            <w:tcW w:w="3187" w:type="dxa"/>
            <w:tcBorders>
              <w:top w:val="single" w:sz="6" w:space="0" w:color="000000"/>
              <w:left w:val="single" w:sz="12" w:space="0" w:color="000000"/>
              <w:bottom w:val="single" w:sz="6" w:space="0" w:color="000000"/>
            </w:tcBorders>
            <w:shd w:val="clear" w:color="auto" w:fill="auto"/>
          </w:tcPr>
          <w:p w:rsidR="00217821" w:rsidRDefault="00217821" w:rsidP="00C44E2E">
            <w:pPr>
              <w:pStyle w:val="Address1"/>
              <w:snapToGrid w:val="0"/>
            </w:pPr>
          </w:p>
        </w:tc>
        <w:tc>
          <w:tcPr>
            <w:tcW w:w="2708" w:type="dxa"/>
            <w:tcBorders>
              <w:top w:val="single" w:sz="6" w:space="0" w:color="000000"/>
              <w:left w:val="single" w:sz="6" w:space="0" w:color="000000"/>
              <w:bottom w:val="single" w:sz="6" w:space="0" w:color="000000"/>
            </w:tcBorders>
            <w:shd w:val="clear" w:color="auto" w:fill="auto"/>
          </w:tcPr>
          <w:p w:rsidR="00217821" w:rsidRDefault="00217821" w:rsidP="00C44E2E">
            <w:pPr>
              <w:pStyle w:val="Address1"/>
              <w:snapToGrid w:val="0"/>
            </w:pPr>
          </w:p>
        </w:tc>
        <w:tc>
          <w:tcPr>
            <w:tcW w:w="1963" w:type="dxa"/>
            <w:tcBorders>
              <w:top w:val="single" w:sz="6" w:space="0" w:color="000000"/>
              <w:left w:val="single" w:sz="6" w:space="0" w:color="000000"/>
              <w:bottom w:val="single" w:sz="6" w:space="0" w:color="000000"/>
            </w:tcBorders>
            <w:shd w:val="clear" w:color="auto" w:fill="auto"/>
          </w:tcPr>
          <w:p w:rsidR="00217821" w:rsidRDefault="00217821" w:rsidP="00C44E2E">
            <w:pPr>
              <w:pStyle w:val="Address1"/>
              <w:snapToGrid w:val="0"/>
            </w:pPr>
          </w:p>
        </w:tc>
        <w:tc>
          <w:tcPr>
            <w:tcW w:w="2006" w:type="dxa"/>
            <w:tcBorders>
              <w:top w:val="single" w:sz="6" w:space="0" w:color="000000"/>
              <w:left w:val="single" w:sz="6" w:space="0" w:color="000000"/>
              <w:bottom w:val="single" w:sz="6" w:space="0" w:color="000000"/>
              <w:right w:val="single" w:sz="12" w:space="0" w:color="000000"/>
            </w:tcBorders>
            <w:shd w:val="clear" w:color="auto" w:fill="auto"/>
          </w:tcPr>
          <w:p w:rsidR="00217821" w:rsidRDefault="00217821" w:rsidP="00C44E2E">
            <w:pPr>
              <w:pStyle w:val="Address1"/>
              <w:snapToGrid w:val="0"/>
            </w:pPr>
          </w:p>
        </w:tc>
      </w:tr>
      <w:tr w:rsidR="00217821" w:rsidTr="00217821">
        <w:tc>
          <w:tcPr>
            <w:tcW w:w="3187" w:type="dxa"/>
            <w:tcBorders>
              <w:top w:val="single" w:sz="6" w:space="0" w:color="000000"/>
              <w:left w:val="single" w:sz="12" w:space="0" w:color="000000"/>
              <w:bottom w:val="single" w:sz="12" w:space="0" w:color="000000"/>
            </w:tcBorders>
            <w:shd w:val="clear" w:color="auto" w:fill="auto"/>
          </w:tcPr>
          <w:p w:rsidR="00217821" w:rsidRDefault="00217821" w:rsidP="00C44E2E">
            <w:pPr>
              <w:pStyle w:val="Address1"/>
              <w:snapToGrid w:val="0"/>
            </w:pPr>
          </w:p>
        </w:tc>
        <w:tc>
          <w:tcPr>
            <w:tcW w:w="2708" w:type="dxa"/>
            <w:tcBorders>
              <w:top w:val="single" w:sz="6" w:space="0" w:color="000000"/>
              <w:left w:val="single" w:sz="6" w:space="0" w:color="000000"/>
              <w:bottom w:val="single" w:sz="12" w:space="0" w:color="000000"/>
            </w:tcBorders>
            <w:shd w:val="clear" w:color="auto" w:fill="auto"/>
          </w:tcPr>
          <w:p w:rsidR="00217821" w:rsidRDefault="00217821" w:rsidP="00C44E2E">
            <w:pPr>
              <w:pStyle w:val="Address1"/>
              <w:snapToGrid w:val="0"/>
            </w:pPr>
          </w:p>
        </w:tc>
        <w:tc>
          <w:tcPr>
            <w:tcW w:w="1963" w:type="dxa"/>
            <w:tcBorders>
              <w:top w:val="single" w:sz="6" w:space="0" w:color="000000"/>
              <w:left w:val="single" w:sz="6" w:space="0" w:color="000000"/>
              <w:bottom w:val="single" w:sz="12" w:space="0" w:color="000000"/>
            </w:tcBorders>
            <w:shd w:val="clear" w:color="auto" w:fill="auto"/>
          </w:tcPr>
          <w:p w:rsidR="00217821" w:rsidRDefault="00217821" w:rsidP="00C44E2E">
            <w:pPr>
              <w:pStyle w:val="Address1"/>
              <w:snapToGrid w:val="0"/>
            </w:pPr>
          </w:p>
        </w:tc>
        <w:tc>
          <w:tcPr>
            <w:tcW w:w="2006" w:type="dxa"/>
            <w:tcBorders>
              <w:top w:val="single" w:sz="6" w:space="0" w:color="000000"/>
              <w:left w:val="single" w:sz="6" w:space="0" w:color="000000"/>
              <w:bottom w:val="single" w:sz="12" w:space="0" w:color="000000"/>
              <w:right w:val="single" w:sz="12" w:space="0" w:color="000000"/>
            </w:tcBorders>
            <w:shd w:val="clear" w:color="auto" w:fill="auto"/>
          </w:tcPr>
          <w:p w:rsidR="00217821" w:rsidRDefault="00217821" w:rsidP="00C44E2E">
            <w:pPr>
              <w:pStyle w:val="Address1"/>
              <w:snapToGrid w:val="0"/>
            </w:pPr>
          </w:p>
        </w:tc>
      </w:tr>
    </w:tbl>
    <w:p w:rsidR="00174D94" w:rsidRDefault="00875EAD" w:rsidP="00174D94">
      <w:pPr>
        <w:spacing w:beforeLines="200" w:before="480" w:line="360" w:lineRule="auto"/>
        <w:jc w:val="both"/>
        <w:rPr>
          <w:rFonts w:ascii="Arial" w:hAnsi="Arial" w:cs="Arial"/>
          <w:sz w:val="22"/>
          <w:szCs w:val="22"/>
        </w:rPr>
      </w:pPr>
      <w:r>
        <w:rPr>
          <w:rFonts w:ascii="Arial" w:hAnsi="Arial" w:cs="Arial"/>
          <w:sz w:val="22"/>
          <w:szCs w:val="22"/>
        </w:rPr>
        <w:t>Dodavatel</w:t>
      </w:r>
      <w:r w:rsidR="00174D94" w:rsidRPr="0070782C">
        <w:rPr>
          <w:rFonts w:ascii="Arial" w:hAnsi="Arial" w:cs="Arial"/>
          <w:sz w:val="22"/>
          <w:szCs w:val="22"/>
        </w:rPr>
        <w:t xml:space="preserve"> </w:t>
      </w:r>
      <w:r w:rsidR="00174D94">
        <w:rPr>
          <w:rFonts w:ascii="Arial" w:hAnsi="Arial" w:cs="Arial"/>
          <w:sz w:val="22"/>
          <w:szCs w:val="22"/>
        </w:rPr>
        <w:t xml:space="preserve">tímto potvrzuje, že </w:t>
      </w:r>
      <w:r>
        <w:rPr>
          <w:rFonts w:ascii="Arial" w:hAnsi="Arial" w:cs="Arial"/>
          <w:sz w:val="22"/>
          <w:szCs w:val="22"/>
        </w:rPr>
        <w:t>výše uvedené položky byly dodány v souladu se shora uvedenou smlouvou o dílo.</w:t>
      </w:r>
    </w:p>
    <w:p w:rsidR="00174D94" w:rsidRDefault="00875EAD" w:rsidP="00174D94">
      <w:pPr>
        <w:spacing w:beforeLines="100" w:before="240" w:line="360" w:lineRule="auto"/>
        <w:jc w:val="both"/>
        <w:rPr>
          <w:rFonts w:ascii="Arial" w:hAnsi="Arial" w:cs="Arial"/>
          <w:sz w:val="22"/>
          <w:szCs w:val="22"/>
        </w:rPr>
      </w:pPr>
      <w:r>
        <w:rPr>
          <w:rFonts w:ascii="Arial" w:hAnsi="Arial" w:cs="Arial"/>
          <w:sz w:val="22"/>
          <w:szCs w:val="22"/>
        </w:rPr>
        <w:t xml:space="preserve">Dodavatel poskytuje objednateli </w:t>
      </w:r>
      <w:r w:rsidR="00174D94">
        <w:rPr>
          <w:rFonts w:ascii="Arial" w:hAnsi="Arial" w:cs="Arial"/>
          <w:sz w:val="22"/>
          <w:szCs w:val="22"/>
        </w:rPr>
        <w:t>záru</w:t>
      </w:r>
      <w:r>
        <w:rPr>
          <w:rFonts w:ascii="Arial" w:hAnsi="Arial" w:cs="Arial"/>
          <w:sz w:val="22"/>
          <w:szCs w:val="22"/>
        </w:rPr>
        <w:t>ku na dílo</w:t>
      </w:r>
      <w:r w:rsidR="00174D94">
        <w:rPr>
          <w:rFonts w:ascii="Arial" w:hAnsi="Arial" w:cs="Arial"/>
          <w:sz w:val="22"/>
          <w:szCs w:val="22"/>
        </w:rPr>
        <w:t xml:space="preserve"> v délce </w:t>
      </w:r>
      <w:r>
        <w:rPr>
          <w:rFonts w:ascii="Arial" w:hAnsi="Arial" w:cs="Arial"/>
          <w:sz w:val="22"/>
          <w:szCs w:val="22"/>
        </w:rPr>
        <w:t xml:space="preserve">dvaceti čtyř </w:t>
      </w:r>
      <w:r w:rsidR="00174D94">
        <w:rPr>
          <w:rFonts w:ascii="Arial" w:hAnsi="Arial" w:cs="Arial"/>
          <w:sz w:val="22"/>
          <w:szCs w:val="22"/>
        </w:rPr>
        <w:t>(</w:t>
      </w:r>
      <w:r>
        <w:rPr>
          <w:rFonts w:ascii="Arial" w:hAnsi="Arial" w:cs="Arial"/>
          <w:sz w:val="22"/>
          <w:szCs w:val="22"/>
        </w:rPr>
        <w:t>24</w:t>
      </w:r>
      <w:r w:rsidR="00174D94">
        <w:rPr>
          <w:rFonts w:ascii="Arial" w:hAnsi="Arial" w:cs="Arial"/>
          <w:sz w:val="22"/>
          <w:szCs w:val="22"/>
        </w:rPr>
        <w:t>) měsíců ode dne převzetí.</w:t>
      </w:r>
    </w:p>
    <w:p w:rsidR="00875EAD" w:rsidRDefault="00875EAD">
      <w:pPr>
        <w:rPr>
          <w:rFonts w:ascii="Arial" w:hAnsi="Arial" w:cs="Arial"/>
          <w:b/>
          <w:sz w:val="28"/>
          <w:szCs w:val="28"/>
        </w:rPr>
      </w:pPr>
      <w:bookmarkStart w:id="18" w:name="_Toc342432331"/>
      <w:r>
        <w:rPr>
          <w:bCs/>
          <w:i/>
          <w:iCs/>
        </w:rPr>
        <w:br w:type="page"/>
      </w:r>
    </w:p>
    <w:p w:rsidR="00174D94" w:rsidRDefault="00174D94" w:rsidP="00174D94">
      <w:pPr>
        <w:pStyle w:val="Lia2"/>
        <w:numPr>
          <w:ilvl w:val="1"/>
          <w:numId w:val="27"/>
        </w:numPr>
        <w:pBdr>
          <w:top w:val="single" w:sz="4" w:space="1" w:color="000000"/>
          <w:left w:val="single" w:sz="4" w:space="4" w:color="000000"/>
          <w:bottom w:val="single" w:sz="4" w:space="1" w:color="000000"/>
          <w:right w:val="single" w:sz="4" w:space="4" w:color="000000"/>
        </w:pBdr>
        <w:shd w:val="clear" w:color="auto" w:fill="D9D9D9"/>
        <w:suppressAutoHyphens/>
        <w:ind w:left="426" w:hanging="426"/>
        <w:rPr>
          <w:b w:val="0"/>
          <w:bCs w:val="0"/>
        </w:rPr>
      </w:pPr>
      <w:bookmarkStart w:id="19" w:name="_Toc343540722"/>
      <w:r>
        <w:rPr>
          <w:bCs w:val="0"/>
          <w:i w:val="0"/>
          <w:iCs w:val="0"/>
        </w:rPr>
        <w:lastRenderedPageBreak/>
        <w:t>Tabulka odpovědných pracovníků</w:t>
      </w:r>
      <w:bookmarkEnd w:id="18"/>
      <w:bookmarkEnd w:id="19"/>
    </w:p>
    <w:p w:rsidR="00174D94" w:rsidRDefault="00174D94" w:rsidP="00174D94">
      <w:pPr>
        <w:pStyle w:val="SoD-plohapodnadpis"/>
        <w:spacing w:before="480"/>
        <w:rPr>
          <w:rFonts w:ascii="Arial" w:hAnsi="Arial" w:cs="Arial"/>
        </w:rPr>
      </w:pPr>
      <w:r>
        <w:rPr>
          <w:rFonts w:ascii="Arial" w:hAnsi="Arial" w:cs="Arial"/>
          <w:b w:val="0"/>
          <w:bCs/>
        </w:rPr>
        <w:t>Osoby odpovědné za řízení vztahů v rámci této smlouvy</w:t>
      </w:r>
    </w:p>
    <w:p w:rsidR="00174D94" w:rsidRDefault="00174D94" w:rsidP="00174D94">
      <w:pPr>
        <w:numPr>
          <w:ilvl w:val="0"/>
          <w:numId w:val="26"/>
        </w:numPr>
        <w:suppressAutoHyphens/>
        <w:jc w:val="both"/>
        <w:rPr>
          <w:rFonts w:ascii="Arial" w:hAnsi="Arial" w:cs="Arial"/>
          <w:b/>
          <w:bCs/>
        </w:rPr>
      </w:pPr>
      <w:r>
        <w:rPr>
          <w:rFonts w:ascii="Arial" w:hAnsi="Arial" w:cs="Arial"/>
        </w:rPr>
        <w:t>Pracovníci odpovědní za řízení vztahů smlouvy jsou stanoveni následovně:</w:t>
      </w:r>
    </w:p>
    <w:p w:rsidR="00174D94" w:rsidRDefault="00875EAD" w:rsidP="00174D94">
      <w:pPr>
        <w:spacing w:before="240" w:after="240"/>
        <w:rPr>
          <w:rFonts w:ascii="Arial" w:hAnsi="Arial" w:cs="Arial"/>
        </w:rPr>
      </w:pPr>
      <w:r>
        <w:rPr>
          <w:rFonts w:ascii="Arial" w:hAnsi="Arial" w:cs="Arial"/>
          <w:b/>
          <w:bCs/>
        </w:rPr>
        <w:t>Dodavatel</w:t>
      </w:r>
    </w:p>
    <w:tbl>
      <w:tblPr>
        <w:tblW w:w="0" w:type="auto"/>
        <w:tblInd w:w="-3" w:type="dxa"/>
        <w:tblLayout w:type="fixed"/>
        <w:tblCellMar>
          <w:left w:w="70" w:type="dxa"/>
          <w:right w:w="70" w:type="dxa"/>
        </w:tblCellMar>
        <w:tblLook w:val="0000" w:firstRow="0" w:lastRow="0" w:firstColumn="0" w:lastColumn="0" w:noHBand="0" w:noVBand="0"/>
      </w:tblPr>
      <w:tblGrid>
        <w:gridCol w:w="2811"/>
        <w:gridCol w:w="2272"/>
        <w:gridCol w:w="1973"/>
        <w:gridCol w:w="2732"/>
      </w:tblGrid>
      <w:tr w:rsidR="00174D94" w:rsidTr="00C44E2E">
        <w:trPr>
          <w:trHeight w:val="244"/>
        </w:trPr>
        <w:tc>
          <w:tcPr>
            <w:tcW w:w="2811"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snapToGrid w:val="0"/>
              <w:rPr>
                <w:rFonts w:ascii="Arial" w:hAnsi="Arial" w:cs="Arial"/>
              </w:rPr>
            </w:pPr>
          </w:p>
        </w:tc>
        <w:tc>
          <w:tcPr>
            <w:tcW w:w="2272"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rPr>
                <w:rFonts w:ascii="Arial" w:hAnsi="Arial" w:cs="Arial"/>
                <w:b/>
                <w:bCs/>
                <w:sz w:val="22"/>
                <w:szCs w:val="22"/>
              </w:rPr>
            </w:pPr>
            <w:r>
              <w:rPr>
                <w:rFonts w:ascii="Arial" w:hAnsi="Arial" w:cs="Arial"/>
                <w:b/>
                <w:bCs/>
                <w:sz w:val="22"/>
                <w:szCs w:val="22"/>
              </w:rPr>
              <w:t>Jméno</w:t>
            </w:r>
          </w:p>
        </w:tc>
        <w:tc>
          <w:tcPr>
            <w:tcW w:w="1973"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rPr>
                <w:rFonts w:ascii="Arial" w:hAnsi="Arial" w:cs="Arial"/>
                <w:b/>
                <w:bCs/>
                <w:sz w:val="22"/>
                <w:szCs w:val="22"/>
              </w:rPr>
            </w:pPr>
            <w:r>
              <w:rPr>
                <w:rFonts w:ascii="Arial" w:hAnsi="Arial" w:cs="Arial"/>
                <w:b/>
                <w:bCs/>
                <w:sz w:val="22"/>
                <w:szCs w:val="22"/>
              </w:rPr>
              <w:t>Pracovní zařazení</w:t>
            </w:r>
          </w:p>
        </w:tc>
        <w:tc>
          <w:tcPr>
            <w:tcW w:w="2732" w:type="dxa"/>
            <w:tcBorders>
              <w:top w:val="dotted" w:sz="4" w:space="0" w:color="000000"/>
              <w:left w:val="dotted" w:sz="4" w:space="0" w:color="000000"/>
              <w:bottom w:val="dotted" w:sz="4" w:space="0" w:color="000000"/>
              <w:right w:val="dotted" w:sz="4" w:space="0" w:color="000000"/>
            </w:tcBorders>
            <w:shd w:val="clear" w:color="auto" w:fill="auto"/>
          </w:tcPr>
          <w:p w:rsidR="00174D94" w:rsidRDefault="00174D94" w:rsidP="00C44E2E">
            <w:pPr>
              <w:pStyle w:val="Zhlav"/>
              <w:tabs>
                <w:tab w:val="clear" w:pos="4536"/>
                <w:tab w:val="clear" w:pos="9072"/>
              </w:tabs>
              <w:rPr>
                <w:rFonts w:ascii="Arial" w:hAnsi="Arial" w:cs="Arial"/>
              </w:rPr>
            </w:pPr>
            <w:r>
              <w:rPr>
                <w:rFonts w:ascii="Arial" w:hAnsi="Arial" w:cs="Arial"/>
                <w:b/>
                <w:bCs/>
                <w:sz w:val="22"/>
                <w:szCs w:val="22"/>
              </w:rPr>
              <w:t>Telefon, mail</w:t>
            </w:r>
          </w:p>
        </w:tc>
      </w:tr>
      <w:tr w:rsidR="00174D94" w:rsidTr="00C44E2E">
        <w:trPr>
          <w:trHeight w:val="244"/>
        </w:trPr>
        <w:tc>
          <w:tcPr>
            <w:tcW w:w="2811"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snapToGrid w:val="0"/>
              <w:rPr>
                <w:rFonts w:ascii="Arial" w:hAnsi="Arial" w:cs="Arial"/>
              </w:rPr>
            </w:pPr>
          </w:p>
        </w:tc>
        <w:tc>
          <w:tcPr>
            <w:tcW w:w="2272"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snapToGrid w:val="0"/>
              <w:rPr>
                <w:rFonts w:ascii="Arial" w:hAnsi="Arial" w:cs="Arial"/>
                <w:b/>
                <w:bCs/>
              </w:rPr>
            </w:pPr>
          </w:p>
        </w:tc>
        <w:tc>
          <w:tcPr>
            <w:tcW w:w="1973"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snapToGrid w:val="0"/>
              <w:rPr>
                <w:rFonts w:ascii="Arial" w:hAnsi="Arial" w:cs="Arial"/>
              </w:rPr>
            </w:pPr>
          </w:p>
        </w:tc>
        <w:tc>
          <w:tcPr>
            <w:tcW w:w="2732" w:type="dxa"/>
            <w:tcBorders>
              <w:top w:val="dotted" w:sz="4" w:space="0" w:color="000000"/>
              <w:left w:val="dotted" w:sz="4" w:space="0" w:color="000000"/>
              <w:bottom w:val="dotted" w:sz="4" w:space="0" w:color="000000"/>
              <w:right w:val="dotted" w:sz="4" w:space="0" w:color="000000"/>
            </w:tcBorders>
            <w:shd w:val="clear" w:color="auto" w:fill="auto"/>
          </w:tcPr>
          <w:p w:rsidR="00174D94" w:rsidRDefault="00174D94" w:rsidP="00C44E2E">
            <w:pPr>
              <w:pStyle w:val="Zhlav"/>
              <w:tabs>
                <w:tab w:val="clear" w:pos="4536"/>
                <w:tab w:val="clear" w:pos="9072"/>
              </w:tabs>
              <w:snapToGrid w:val="0"/>
              <w:rPr>
                <w:rFonts w:ascii="Arial" w:hAnsi="Arial" w:cs="Arial"/>
              </w:rPr>
            </w:pPr>
          </w:p>
        </w:tc>
      </w:tr>
      <w:tr w:rsidR="00174D94" w:rsidTr="00C44E2E">
        <w:trPr>
          <w:trHeight w:val="244"/>
        </w:trPr>
        <w:tc>
          <w:tcPr>
            <w:tcW w:w="2811"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rPr>
                <w:rFonts w:ascii="Arial" w:hAnsi="Arial" w:cs="Arial"/>
                <w:b/>
                <w:bCs/>
              </w:rPr>
            </w:pPr>
            <w:r>
              <w:rPr>
                <w:rFonts w:ascii="Arial" w:hAnsi="Arial" w:cs="Arial"/>
                <w:sz w:val="22"/>
                <w:szCs w:val="22"/>
              </w:rPr>
              <w:t>statutární zástupce s právem podpisu</w:t>
            </w:r>
          </w:p>
        </w:tc>
        <w:tc>
          <w:tcPr>
            <w:tcW w:w="2272"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snapToGrid w:val="0"/>
              <w:rPr>
                <w:rFonts w:ascii="Arial" w:hAnsi="Arial" w:cs="Arial"/>
                <w:b/>
                <w:bCs/>
              </w:rPr>
            </w:pPr>
          </w:p>
        </w:tc>
        <w:tc>
          <w:tcPr>
            <w:tcW w:w="1973"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snapToGrid w:val="0"/>
              <w:rPr>
                <w:rFonts w:ascii="Arial" w:hAnsi="Arial" w:cs="Arial"/>
              </w:rPr>
            </w:pPr>
          </w:p>
        </w:tc>
        <w:tc>
          <w:tcPr>
            <w:tcW w:w="2732" w:type="dxa"/>
            <w:tcBorders>
              <w:top w:val="dotted" w:sz="4" w:space="0" w:color="000000"/>
              <w:left w:val="dotted" w:sz="4" w:space="0" w:color="000000"/>
              <w:bottom w:val="dotted" w:sz="4" w:space="0" w:color="000000"/>
              <w:right w:val="dotted" w:sz="4" w:space="0" w:color="000000"/>
            </w:tcBorders>
            <w:shd w:val="clear" w:color="auto" w:fill="auto"/>
          </w:tcPr>
          <w:p w:rsidR="00174D94" w:rsidRDefault="00174D94" w:rsidP="00C44E2E">
            <w:pPr>
              <w:pStyle w:val="Zhlav"/>
              <w:tabs>
                <w:tab w:val="clear" w:pos="4536"/>
                <w:tab w:val="clear" w:pos="9072"/>
              </w:tabs>
              <w:snapToGrid w:val="0"/>
              <w:rPr>
                <w:rFonts w:ascii="Arial" w:hAnsi="Arial" w:cs="Arial"/>
              </w:rPr>
            </w:pPr>
          </w:p>
        </w:tc>
      </w:tr>
      <w:tr w:rsidR="00174D94" w:rsidTr="00C44E2E">
        <w:trPr>
          <w:trHeight w:val="244"/>
        </w:trPr>
        <w:tc>
          <w:tcPr>
            <w:tcW w:w="2811"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rPr>
                <w:rFonts w:ascii="Arial" w:hAnsi="Arial" w:cs="Arial"/>
                <w:b/>
                <w:bCs/>
              </w:rPr>
            </w:pPr>
            <w:r>
              <w:rPr>
                <w:rFonts w:ascii="Arial" w:hAnsi="Arial" w:cs="Arial"/>
                <w:sz w:val="22"/>
                <w:szCs w:val="22"/>
              </w:rPr>
              <w:t>osoba oprávněná k jednání o smluvních podmínkách</w:t>
            </w:r>
          </w:p>
        </w:tc>
        <w:tc>
          <w:tcPr>
            <w:tcW w:w="2272"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snapToGrid w:val="0"/>
              <w:rPr>
                <w:rFonts w:ascii="Arial" w:hAnsi="Arial" w:cs="Arial"/>
                <w:b/>
                <w:bCs/>
              </w:rPr>
            </w:pPr>
          </w:p>
        </w:tc>
        <w:tc>
          <w:tcPr>
            <w:tcW w:w="1973"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snapToGrid w:val="0"/>
              <w:rPr>
                <w:rFonts w:ascii="Arial" w:hAnsi="Arial" w:cs="Arial"/>
              </w:rPr>
            </w:pPr>
          </w:p>
        </w:tc>
        <w:tc>
          <w:tcPr>
            <w:tcW w:w="2732" w:type="dxa"/>
            <w:tcBorders>
              <w:top w:val="dotted" w:sz="4" w:space="0" w:color="000000"/>
              <w:left w:val="dotted" w:sz="4" w:space="0" w:color="000000"/>
              <w:bottom w:val="dotted" w:sz="4" w:space="0" w:color="000000"/>
              <w:right w:val="dotted" w:sz="4" w:space="0" w:color="000000"/>
            </w:tcBorders>
            <w:shd w:val="clear" w:color="auto" w:fill="auto"/>
          </w:tcPr>
          <w:p w:rsidR="00174D94" w:rsidRDefault="00174D94" w:rsidP="00C44E2E">
            <w:pPr>
              <w:pStyle w:val="Zhlav"/>
              <w:tabs>
                <w:tab w:val="clear" w:pos="4536"/>
                <w:tab w:val="clear" w:pos="9072"/>
              </w:tabs>
              <w:snapToGrid w:val="0"/>
              <w:rPr>
                <w:rFonts w:ascii="Arial" w:hAnsi="Arial" w:cs="Arial"/>
              </w:rPr>
            </w:pPr>
          </w:p>
        </w:tc>
      </w:tr>
    </w:tbl>
    <w:p w:rsidR="00174D94" w:rsidRDefault="00875EAD" w:rsidP="00174D94">
      <w:pPr>
        <w:spacing w:before="240" w:after="240"/>
        <w:rPr>
          <w:rFonts w:ascii="Arial" w:hAnsi="Arial" w:cs="Arial"/>
          <w:sz w:val="22"/>
          <w:szCs w:val="22"/>
        </w:rPr>
      </w:pPr>
      <w:r>
        <w:rPr>
          <w:rFonts w:ascii="Arial" w:hAnsi="Arial" w:cs="Arial"/>
          <w:b/>
          <w:bCs/>
        </w:rPr>
        <w:t>Objednatel</w:t>
      </w:r>
    </w:p>
    <w:tbl>
      <w:tblPr>
        <w:tblW w:w="0" w:type="auto"/>
        <w:tblInd w:w="-3" w:type="dxa"/>
        <w:tblLayout w:type="fixed"/>
        <w:tblCellMar>
          <w:left w:w="70" w:type="dxa"/>
          <w:right w:w="70" w:type="dxa"/>
        </w:tblCellMar>
        <w:tblLook w:val="0000" w:firstRow="0" w:lastRow="0" w:firstColumn="0" w:lastColumn="0" w:noHBand="0" w:noVBand="0"/>
      </w:tblPr>
      <w:tblGrid>
        <w:gridCol w:w="2956"/>
        <w:gridCol w:w="2122"/>
        <w:gridCol w:w="2388"/>
        <w:gridCol w:w="2322"/>
      </w:tblGrid>
      <w:tr w:rsidR="00174D94" w:rsidTr="00C44E2E">
        <w:trPr>
          <w:trHeight w:val="244"/>
        </w:trPr>
        <w:tc>
          <w:tcPr>
            <w:tcW w:w="2956"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rPr>
                <w:rFonts w:ascii="Arial" w:hAnsi="Arial" w:cs="Arial"/>
                <w:b/>
                <w:bCs/>
                <w:sz w:val="22"/>
                <w:szCs w:val="22"/>
              </w:rPr>
            </w:pPr>
            <w:r>
              <w:rPr>
                <w:rFonts w:ascii="Arial" w:hAnsi="Arial" w:cs="Arial"/>
                <w:sz w:val="22"/>
                <w:szCs w:val="22"/>
              </w:rPr>
              <w:t>statutární zástupce s právem podpisu</w:t>
            </w:r>
          </w:p>
        </w:tc>
        <w:tc>
          <w:tcPr>
            <w:tcW w:w="2122"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rPr>
                <w:rFonts w:ascii="Arial" w:hAnsi="Arial" w:cs="Arial"/>
                <w:sz w:val="22"/>
                <w:szCs w:val="22"/>
              </w:rPr>
            </w:pPr>
            <w:r>
              <w:rPr>
                <w:rFonts w:ascii="Arial" w:hAnsi="Arial" w:cs="Arial"/>
                <w:b/>
                <w:bCs/>
                <w:sz w:val="22"/>
                <w:szCs w:val="22"/>
              </w:rPr>
              <w:t xml:space="preserve">Ing. Jitka </w:t>
            </w:r>
            <w:proofErr w:type="spellStart"/>
            <w:r>
              <w:rPr>
                <w:rFonts w:ascii="Arial" w:hAnsi="Arial" w:cs="Arial"/>
                <w:b/>
                <w:bCs/>
                <w:sz w:val="22"/>
                <w:szCs w:val="22"/>
              </w:rPr>
              <w:t>Sosnovcová</w:t>
            </w:r>
            <w:proofErr w:type="spellEnd"/>
          </w:p>
        </w:tc>
        <w:tc>
          <w:tcPr>
            <w:tcW w:w="2388"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rPr>
                <w:rFonts w:ascii="Arial" w:hAnsi="Arial" w:cs="Arial"/>
                <w:sz w:val="22"/>
                <w:szCs w:val="22"/>
              </w:rPr>
            </w:pPr>
            <w:r>
              <w:rPr>
                <w:rFonts w:ascii="Arial" w:hAnsi="Arial" w:cs="Arial"/>
                <w:sz w:val="22"/>
                <w:szCs w:val="22"/>
              </w:rPr>
              <w:t>ředitelka SZÚ</w:t>
            </w:r>
          </w:p>
        </w:tc>
        <w:tc>
          <w:tcPr>
            <w:tcW w:w="2322" w:type="dxa"/>
            <w:tcBorders>
              <w:top w:val="dotted" w:sz="4" w:space="0" w:color="000000"/>
              <w:left w:val="dotted" w:sz="4" w:space="0" w:color="000000"/>
              <w:bottom w:val="dotted" w:sz="4" w:space="0" w:color="000000"/>
              <w:right w:val="dotted" w:sz="4" w:space="0" w:color="000000"/>
            </w:tcBorders>
            <w:shd w:val="clear" w:color="auto" w:fill="auto"/>
          </w:tcPr>
          <w:p w:rsidR="00174D94" w:rsidRDefault="00174D94" w:rsidP="00C44E2E">
            <w:pPr>
              <w:pStyle w:val="Zhlav"/>
              <w:tabs>
                <w:tab w:val="clear" w:pos="4536"/>
                <w:tab w:val="clear" w:pos="9072"/>
              </w:tabs>
              <w:rPr>
                <w:rFonts w:ascii="Arial" w:hAnsi="Arial" w:cs="Arial"/>
                <w:sz w:val="22"/>
                <w:szCs w:val="22"/>
              </w:rPr>
            </w:pPr>
            <w:r>
              <w:rPr>
                <w:rFonts w:ascii="Arial" w:hAnsi="Arial" w:cs="Arial"/>
                <w:sz w:val="22"/>
                <w:szCs w:val="22"/>
              </w:rPr>
              <w:t>267 082 295, zdravust@szu.cz</w:t>
            </w:r>
          </w:p>
        </w:tc>
      </w:tr>
      <w:tr w:rsidR="00174D94" w:rsidTr="00C44E2E">
        <w:trPr>
          <w:trHeight w:val="244"/>
        </w:trPr>
        <w:tc>
          <w:tcPr>
            <w:tcW w:w="2956"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rPr>
                <w:rFonts w:ascii="Arial" w:hAnsi="Arial" w:cs="Arial"/>
                <w:b/>
                <w:bCs/>
                <w:sz w:val="22"/>
                <w:szCs w:val="22"/>
              </w:rPr>
            </w:pPr>
            <w:r>
              <w:rPr>
                <w:rFonts w:ascii="Arial" w:hAnsi="Arial" w:cs="Arial"/>
                <w:sz w:val="22"/>
                <w:szCs w:val="22"/>
              </w:rPr>
              <w:t>osoba oprávněná k jednání o smluvních podmínkách</w:t>
            </w:r>
          </w:p>
        </w:tc>
        <w:tc>
          <w:tcPr>
            <w:tcW w:w="2122"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rPr>
                <w:rFonts w:ascii="Arial" w:hAnsi="Arial" w:cs="Arial"/>
                <w:sz w:val="22"/>
                <w:szCs w:val="22"/>
              </w:rPr>
            </w:pPr>
            <w:r>
              <w:rPr>
                <w:rFonts w:ascii="Arial" w:hAnsi="Arial" w:cs="Arial"/>
                <w:b/>
                <w:bCs/>
                <w:sz w:val="22"/>
                <w:szCs w:val="22"/>
              </w:rPr>
              <w:t>Mgr. Jan Šturma</w:t>
            </w:r>
          </w:p>
        </w:tc>
        <w:tc>
          <w:tcPr>
            <w:tcW w:w="2388" w:type="dxa"/>
            <w:tcBorders>
              <w:top w:val="dotted" w:sz="4" w:space="0" w:color="000000"/>
              <w:left w:val="dotted" w:sz="4" w:space="0" w:color="000000"/>
              <w:bottom w:val="dotted" w:sz="4" w:space="0" w:color="000000"/>
            </w:tcBorders>
            <w:shd w:val="clear" w:color="auto" w:fill="auto"/>
            <w:vAlign w:val="center"/>
          </w:tcPr>
          <w:p w:rsidR="00174D94" w:rsidRDefault="00A97B79" w:rsidP="00875EAD">
            <w:pPr>
              <w:pStyle w:val="Zhlav"/>
              <w:tabs>
                <w:tab w:val="clear" w:pos="4536"/>
                <w:tab w:val="clear" w:pos="9072"/>
              </w:tabs>
              <w:rPr>
                <w:rFonts w:ascii="Arial" w:hAnsi="Arial" w:cs="Arial"/>
                <w:sz w:val="22"/>
                <w:szCs w:val="22"/>
              </w:rPr>
            </w:pPr>
            <w:r>
              <w:rPr>
                <w:rFonts w:ascii="Arial" w:hAnsi="Arial" w:cs="Arial"/>
                <w:sz w:val="22"/>
                <w:szCs w:val="22"/>
              </w:rPr>
              <w:t>administrátor</w:t>
            </w:r>
          </w:p>
        </w:tc>
        <w:tc>
          <w:tcPr>
            <w:tcW w:w="2322" w:type="dxa"/>
            <w:tcBorders>
              <w:top w:val="dotted" w:sz="4" w:space="0" w:color="000000"/>
              <w:left w:val="dotted" w:sz="4" w:space="0" w:color="000000"/>
              <w:bottom w:val="dotted" w:sz="4" w:space="0" w:color="000000"/>
              <w:right w:val="dotted" w:sz="4" w:space="0" w:color="000000"/>
            </w:tcBorders>
            <w:shd w:val="clear" w:color="auto" w:fill="auto"/>
          </w:tcPr>
          <w:p w:rsidR="00174D94" w:rsidRDefault="00174D94" w:rsidP="00C44E2E">
            <w:pPr>
              <w:pStyle w:val="Zhlav"/>
              <w:tabs>
                <w:tab w:val="clear" w:pos="4536"/>
                <w:tab w:val="clear" w:pos="9072"/>
              </w:tabs>
              <w:rPr>
                <w:rFonts w:ascii="Arial" w:hAnsi="Arial" w:cs="Arial"/>
              </w:rPr>
            </w:pPr>
            <w:r>
              <w:rPr>
                <w:rFonts w:ascii="Arial" w:hAnsi="Arial" w:cs="Arial"/>
                <w:sz w:val="22"/>
                <w:szCs w:val="22"/>
              </w:rPr>
              <w:t>267 082 212, sturma@szu.cz</w:t>
            </w:r>
          </w:p>
        </w:tc>
      </w:tr>
    </w:tbl>
    <w:p w:rsidR="00174D94" w:rsidRDefault="00174D94" w:rsidP="00174D94">
      <w:pPr>
        <w:numPr>
          <w:ilvl w:val="0"/>
          <w:numId w:val="26"/>
        </w:numPr>
        <w:suppressAutoHyphens/>
        <w:spacing w:before="240"/>
        <w:ind w:left="357" w:hanging="357"/>
        <w:jc w:val="both"/>
        <w:rPr>
          <w:rFonts w:ascii="Arial" w:hAnsi="Arial" w:cs="Arial"/>
          <w:b/>
          <w:bCs/>
        </w:rPr>
      </w:pPr>
      <w:r>
        <w:rPr>
          <w:rFonts w:ascii="Arial" w:hAnsi="Arial" w:cs="Arial"/>
        </w:rPr>
        <w:t xml:space="preserve">Pracovník </w:t>
      </w:r>
      <w:r w:rsidR="00875EAD">
        <w:rPr>
          <w:rFonts w:ascii="Arial" w:hAnsi="Arial" w:cs="Arial"/>
        </w:rPr>
        <w:t>dodavatele</w:t>
      </w:r>
      <w:r>
        <w:rPr>
          <w:rFonts w:ascii="Arial" w:hAnsi="Arial" w:cs="Arial"/>
        </w:rPr>
        <w:t xml:space="preserve"> odpovědný za vlastní plnění a spolupráci s </w:t>
      </w:r>
      <w:r w:rsidR="00875EAD">
        <w:rPr>
          <w:rFonts w:ascii="Arial" w:hAnsi="Arial" w:cs="Arial"/>
        </w:rPr>
        <w:t>objednatelem</w:t>
      </w:r>
      <w:r>
        <w:rPr>
          <w:rFonts w:ascii="Arial" w:hAnsi="Arial" w:cs="Arial"/>
        </w:rPr>
        <w:t xml:space="preserve"> je stanoven následovně:</w:t>
      </w:r>
    </w:p>
    <w:p w:rsidR="00174D94" w:rsidRDefault="00875EAD" w:rsidP="00174D94">
      <w:pPr>
        <w:spacing w:before="240" w:after="240"/>
        <w:rPr>
          <w:rFonts w:ascii="Arial" w:hAnsi="Arial" w:cs="Arial"/>
          <w:b/>
          <w:bCs/>
        </w:rPr>
      </w:pPr>
      <w:r>
        <w:rPr>
          <w:rFonts w:ascii="Arial" w:hAnsi="Arial" w:cs="Arial"/>
          <w:b/>
          <w:bCs/>
        </w:rPr>
        <w:t>Dodavatel</w:t>
      </w:r>
    </w:p>
    <w:tbl>
      <w:tblPr>
        <w:tblW w:w="0" w:type="auto"/>
        <w:tblInd w:w="-3" w:type="dxa"/>
        <w:tblLayout w:type="fixed"/>
        <w:tblCellMar>
          <w:left w:w="70" w:type="dxa"/>
          <w:right w:w="70" w:type="dxa"/>
        </w:tblCellMar>
        <w:tblLook w:val="0000" w:firstRow="0" w:lastRow="0" w:firstColumn="0" w:lastColumn="0" w:noHBand="0" w:noVBand="0"/>
      </w:tblPr>
      <w:tblGrid>
        <w:gridCol w:w="2957"/>
        <w:gridCol w:w="2122"/>
        <w:gridCol w:w="1975"/>
        <w:gridCol w:w="2734"/>
      </w:tblGrid>
      <w:tr w:rsidR="00174D94" w:rsidTr="00C44E2E">
        <w:trPr>
          <w:trHeight w:val="244"/>
        </w:trPr>
        <w:tc>
          <w:tcPr>
            <w:tcW w:w="2957"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snapToGrid w:val="0"/>
              <w:rPr>
                <w:rFonts w:ascii="Arial" w:hAnsi="Arial" w:cs="Arial"/>
                <w:b/>
                <w:bCs/>
              </w:rPr>
            </w:pPr>
          </w:p>
        </w:tc>
        <w:tc>
          <w:tcPr>
            <w:tcW w:w="2122"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rPr>
                <w:rFonts w:ascii="Arial" w:hAnsi="Arial" w:cs="Arial"/>
                <w:b/>
                <w:bCs/>
                <w:sz w:val="22"/>
                <w:szCs w:val="22"/>
              </w:rPr>
            </w:pPr>
            <w:r>
              <w:rPr>
                <w:rFonts w:ascii="Arial" w:hAnsi="Arial" w:cs="Arial"/>
                <w:b/>
                <w:bCs/>
                <w:sz w:val="22"/>
                <w:szCs w:val="22"/>
              </w:rPr>
              <w:t>Jméno</w:t>
            </w:r>
          </w:p>
        </w:tc>
        <w:tc>
          <w:tcPr>
            <w:tcW w:w="1975"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rPr>
                <w:rFonts w:ascii="Arial" w:hAnsi="Arial" w:cs="Arial"/>
                <w:b/>
                <w:bCs/>
                <w:sz w:val="22"/>
                <w:szCs w:val="22"/>
              </w:rPr>
            </w:pPr>
            <w:r>
              <w:rPr>
                <w:rFonts w:ascii="Arial" w:hAnsi="Arial" w:cs="Arial"/>
                <w:b/>
                <w:bCs/>
                <w:sz w:val="22"/>
                <w:szCs w:val="22"/>
              </w:rPr>
              <w:t>Pracovní zařazení</w:t>
            </w:r>
          </w:p>
        </w:tc>
        <w:tc>
          <w:tcPr>
            <w:tcW w:w="2734" w:type="dxa"/>
            <w:tcBorders>
              <w:top w:val="dotted" w:sz="4" w:space="0" w:color="000000"/>
              <w:left w:val="dotted" w:sz="4" w:space="0" w:color="000000"/>
              <w:bottom w:val="dotted" w:sz="4" w:space="0" w:color="000000"/>
              <w:right w:val="dotted" w:sz="4" w:space="0" w:color="000000"/>
            </w:tcBorders>
            <w:shd w:val="clear" w:color="auto" w:fill="auto"/>
          </w:tcPr>
          <w:p w:rsidR="00174D94" w:rsidRDefault="00174D94" w:rsidP="00C44E2E">
            <w:pPr>
              <w:pStyle w:val="Zhlav"/>
              <w:tabs>
                <w:tab w:val="clear" w:pos="4536"/>
                <w:tab w:val="clear" w:pos="9072"/>
              </w:tabs>
              <w:rPr>
                <w:rFonts w:ascii="Arial" w:hAnsi="Arial" w:cs="Arial"/>
                <w:sz w:val="22"/>
                <w:szCs w:val="22"/>
              </w:rPr>
            </w:pPr>
            <w:r>
              <w:rPr>
                <w:rFonts w:ascii="Arial" w:hAnsi="Arial" w:cs="Arial"/>
                <w:b/>
                <w:bCs/>
                <w:sz w:val="22"/>
                <w:szCs w:val="22"/>
              </w:rPr>
              <w:t>Telefon, mail</w:t>
            </w:r>
          </w:p>
        </w:tc>
      </w:tr>
      <w:tr w:rsidR="00174D94" w:rsidTr="00C44E2E">
        <w:trPr>
          <w:trHeight w:val="244"/>
        </w:trPr>
        <w:tc>
          <w:tcPr>
            <w:tcW w:w="2957"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rPr>
                <w:rFonts w:ascii="Arial" w:hAnsi="Arial" w:cs="Arial"/>
                <w:b/>
                <w:bCs/>
              </w:rPr>
            </w:pPr>
            <w:r>
              <w:rPr>
                <w:rFonts w:ascii="Arial" w:hAnsi="Arial" w:cs="Arial"/>
                <w:sz w:val="22"/>
                <w:szCs w:val="22"/>
              </w:rPr>
              <w:t>osoba odpovědná za plnění smlouvy</w:t>
            </w:r>
          </w:p>
        </w:tc>
        <w:tc>
          <w:tcPr>
            <w:tcW w:w="2122"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snapToGrid w:val="0"/>
              <w:rPr>
                <w:rFonts w:ascii="Arial" w:hAnsi="Arial" w:cs="Arial"/>
                <w:b/>
                <w:bCs/>
              </w:rPr>
            </w:pPr>
          </w:p>
        </w:tc>
        <w:tc>
          <w:tcPr>
            <w:tcW w:w="1975"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snapToGrid w:val="0"/>
              <w:rPr>
                <w:rFonts w:ascii="Arial" w:hAnsi="Arial" w:cs="Arial"/>
              </w:rPr>
            </w:pPr>
          </w:p>
        </w:tc>
        <w:tc>
          <w:tcPr>
            <w:tcW w:w="2734" w:type="dxa"/>
            <w:tcBorders>
              <w:top w:val="dotted" w:sz="4" w:space="0" w:color="000000"/>
              <w:left w:val="dotted" w:sz="4" w:space="0" w:color="000000"/>
              <w:bottom w:val="dotted" w:sz="4" w:space="0" w:color="000000"/>
              <w:right w:val="dotted" w:sz="4" w:space="0" w:color="000000"/>
            </w:tcBorders>
            <w:shd w:val="clear" w:color="auto" w:fill="auto"/>
          </w:tcPr>
          <w:p w:rsidR="00174D94" w:rsidRDefault="00174D94" w:rsidP="00C44E2E">
            <w:pPr>
              <w:pStyle w:val="Zhlav"/>
              <w:tabs>
                <w:tab w:val="clear" w:pos="4536"/>
                <w:tab w:val="clear" w:pos="9072"/>
              </w:tabs>
              <w:snapToGrid w:val="0"/>
              <w:rPr>
                <w:rFonts w:ascii="Arial" w:hAnsi="Arial" w:cs="Arial"/>
              </w:rPr>
            </w:pPr>
          </w:p>
        </w:tc>
      </w:tr>
    </w:tbl>
    <w:p w:rsidR="00174D94" w:rsidRDefault="00174D94" w:rsidP="00174D94">
      <w:pPr>
        <w:numPr>
          <w:ilvl w:val="0"/>
          <w:numId w:val="26"/>
        </w:numPr>
        <w:suppressAutoHyphens/>
        <w:spacing w:before="240"/>
        <w:ind w:left="357" w:hanging="357"/>
        <w:jc w:val="both"/>
        <w:rPr>
          <w:rFonts w:ascii="Arial" w:hAnsi="Arial" w:cs="Arial"/>
          <w:b/>
          <w:bCs/>
        </w:rPr>
      </w:pPr>
      <w:r>
        <w:rPr>
          <w:rFonts w:ascii="Arial" w:hAnsi="Arial" w:cs="Arial"/>
        </w:rPr>
        <w:t xml:space="preserve">Pracovník </w:t>
      </w:r>
      <w:r w:rsidR="00875EAD">
        <w:rPr>
          <w:rFonts w:ascii="Arial" w:hAnsi="Arial" w:cs="Arial"/>
        </w:rPr>
        <w:t>objednatele</w:t>
      </w:r>
      <w:r>
        <w:rPr>
          <w:rFonts w:ascii="Arial" w:hAnsi="Arial" w:cs="Arial"/>
        </w:rPr>
        <w:t xml:space="preserve"> odpovědný za spolupráci s </w:t>
      </w:r>
      <w:r w:rsidR="00875EAD">
        <w:rPr>
          <w:rFonts w:ascii="Arial" w:hAnsi="Arial" w:cs="Arial"/>
        </w:rPr>
        <w:t>dodavatelem</w:t>
      </w:r>
      <w:r>
        <w:rPr>
          <w:rFonts w:ascii="Arial" w:hAnsi="Arial" w:cs="Arial"/>
        </w:rPr>
        <w:t xml:space="preserve"> je stanoven následovně:</w:t>
      </w:r>
    </w:p>
    <w:p w:rsidR="00174D94" w:rsidRDefault="00875EAD" w:rsidP="00174D94">
      <w:pPr>
        <w:spacing w:before="240" w:after="240"/>
        <w:rPr>
          <w:rFonts w:ascii="Arial" w:hAnsi="Arial" w:cs="Arial"/>
          <w:b/>
          <w:bCs/>
        </w:rPr>
      </w:pPr>
      <w:r>
        <w:rPr>
          <w:rFonts w:ascii="Arial" w:hAnsi="Arial" w:cs="Arial"/>
          <w:b/>
          <w:bCs/>
        </w:rPr>
        <w:t>Objednatel</w:t>
      </w:r>
    </w:p>
    <w:tbl>
      <w:tblPr>
        <w:tblW w:w="0" w:type="auto"/>
        <w:tblInd w:w="-3" w:type="dxa"/>
        <w:tblLayout w:type="fixed"/>
        <w:tblCellMar>
          <w:left w:w="70" w:type="dxa"/>
          <w:right w:w="70" w:type="dxa"/>
        </w:tblCellMar>
        <w:tblLook w:val="0000" w:firstRow="0" w:lastRow="0" w:firstColumn="0" w:lastColumn="0" w:noHBand="0" w:noVBand="0"/>
      </w:tblPr>
      <w:tblGrid>
        <w:gridCol w:w="2957"/>
        <w:gridCol w:w="2122"/>
        <w:gridCol w:w="2425"/>
        <w:gridCol w:w="2274"/>
      </w:tblGrid>
      <w:tr w:rsidR="00174D94" w:rsidTr="00C44E2E">
        <w:trPr>
          <w:trHeight w:val="244"/>
        </w:trPr>
        <w:tc>
          <w:tcPr>
            <w:tcW w:w="2957"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snapToGrid w:val="0"/>
              <w:rPr>
                <w:rFonts w:ascii="Arial" w:hAnsi="Arial" w:cs="Arial"/>
                <w:b/>
                <w:bCs/>
              </w:rPr>
            </w:pPr>
          </w:p>
        </w:tc>
        <w:tc>
          <w:tcPr>
            <w:tcW w:w="2122"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rPr>
                <w:rFonts w:ascii="Arial" w:hAnsi="Arial" w:cs="Arial"/>
                <w:b/>
                <w:bCs/>
                <w:sz w:val="22"/>
                <w:szCs w:val="22"/>
              </w:rPr>
            </w:pPr>
            <w:r>
              <w:rPr>
                <w:rFonts w:ascii="Arial" w:hAnsi="Arial" w:cs="Arial"/>
                <w:b/>
                <w:bCs/>
                <w:sz w:val="22"/>
                <w:szCs w:val="22"/>
              </w:rPr>
              <w:t>Jméno</w:t>
            </w:r>
          </w:p>
        </w:tc>
        <w:tc>
          <w:tcPr>
            <w:tcW w:w="2425"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rPr>
                <w:rFonts w:ascii="Arial" w:hAnsi="Arial" w:cs="Arial"/>
                <w:b/>
                <w:bCs/>
                <w:sz w:val="22"/>
                <w:szCs w:val="22"/>
              </w:rPr>
            </w:pPr>
            <w:r>
              <w:rPr>
                <w:rFonts w:ascii="Arial" w:hAnsi="Arial" w:cs="Arial"/>
                <w:b/>
                <w:bCs/>
                <w:sz w:val="22"/>
                <w:szCs w:val="22"/>
              </w:rPr>
              <w:t>Pracovní zařazení</w:t>
            </w:r>
          </w:p>
        </w:tc>
        <w:tc>
          <w:tcPr>
            <w:tcW w:w="2274" w:type="dxa"/>
            <w:tcBorders>
              <w:top w:val="dotted" w:sz="4" w:space="0" w:color="000000"/>
              <w:left w:val="dotted" w:sz="4" w:space="0" w:color="000000"/>
              <w:bottom w:val="dotted" w:sz="4" w:space="0" w:color="000000"/>
            </w:tcBorders>
            <w:shd w:val="clear" w:color="auto" w:fill="auto"/>
          </w:tcPr>
          <w:p w:rsidR="00174D94" w:rsidRDefault="00174D94" w:rsidP="00C44E2E">
            <w:pPr>
              <w:pStyle w:val="Zhlav"/>
              <w:tabs>
                <w:tab w:val="clear" w:pos="4536"/>
                <w:tab w:val="clear" w:pos="9072"/>
              </w:tabs>
              <w:rPr>
                <w:rFonts w:ascii="Arial" w:hAnsi="Arial" w:cs="Arial"/>
                <w:sz w:val="22"/>
                <w:szCs w:val="22"/>
              </w:rPr>
            </w:pPr>
            <w:r>
              <w:rPr>
                <w:rFonts w:ascii="Arial" w:hAnsi="Arial" w:cs="Arial"/>
                <w:b/>
                <w:bCs/>
                <w:sz w:val="22"/>
                <w:szCs w:val="22"/>
              </w:rPr>
              <w:t>Telefon, mail</w:t>
            </w:r>
          </w:p>
        </w:tc>
      </w:tr>
      <w:tr w:rsidR="00174D94" w:rsidTr="00C44E2E">
        <w:trPr>
          <w:trHeight w:val="244"/>
        </w:trPr>
        <w:tc>
          <w:tcPr>
            <w:tcW w:w="2957" w:type="dxa"/>
            <w:tcBorders>
              <w:top w:val="dotted" w:sz="4" w:space="0" w:color="000000"/>
              <w:left w:val="dotted" w:sz="4" w:space="0" w:color="000000"/>
              <w:bottom w:val="dotted" w:sz="4" w:space="0" w:color="000000"/>
            </w:tcBorders>
            <w:shd w:val="clear" w:color="auto" w:fill="auto"/>
            <w:vAlign w:val="center"/>
          </w:tcPr>
          <w:p w:rsidR="00174D94" w:rsidRDefault="00174D94" w:rsidP="00C44E2E">
            <w:pPr>
              <w:pStyle w:val="Zhlav"/>
              <w:tabs>
                <w:tab w:val="clear" w:pos="4536"/>
                <w:tab w:val="clear" w:pos="9072"/>
              </w:tabs>
              <w:rPr>
                <w:rFonts w:ascii="Arial" w:hAnsi="Arial" w:cs="Arial"/>
                <w:b/>
                <w:bCs/>
                <w:sz w:val="22"/>
                <w:szCs w:val="22"/>
              </w:rPr>
            </w:pPr>
            <w:r>
              <w:rPr>
                <w:rFonts w:ascii="Arial" w:hAnsi="Arial" w:cs="Arial"/>
                <w:sz w:val="22"/>
                <w:szCs w:val="22"/>
              </w:rPr>
              <w:t>osoba odpovědná za plnění smlouvy</w:t>
            </w:r>
          </w:p>
        </w:tc>
        <w:tc>
          <w:tcPr>
            <w:tcW w:w="2122" w:type="dxa"/>
            <w:tcBorders>
              <w:top w:val="dotted" w:sz="4" w:space="0" w:color="000000"/>
              <w:left w:val="dotted" w:sz="4" w:space="0" w:color="000000"/>
              <w:bottom w:val="dotted" w:sz="4" w:space="0" w:color="000000"/>
            </w:tcBorders>
            <w:shd w:val="clear" w:color="auto" w:fill="auto"/>
            <w:vAlign w:val="center"/>
          </w:tcPr>
          <w:p w:rsidR="00174D94" w:rsidRDefault="00875EAD" w:rsidP="00875EAD">
            <w:pPr>
              <w:pStyle w:val="Zhlav"/>
              <w:tabs>
                <w:tab w:val="clear" w:pos="4536"/>
                <w:tab w:val="clear" w:pos="9072"/>
              </w:tabs>
              <w:rPr>
                <w:rFonts w:ascii="Arial" w:hAnsi="Arial" w:cs="Arial"/>
                <w:sz w:val="22"/>
                <w:szCs w:val="22"/>
              </w:rPr>
            </w:pPr>
            <w:r>
              <w:rPr>
                <w:rFonts w:ascii="Arial" w:hAnsi="Arial" w:cs="Arial"/>
                <w:b/>
                <w:bCs/>
                <w:sz w:val="22"/>
                <w:szCs w:val="22"/>
              </w:rPr>
              <w:t>MUDr. Marie Nejedlá</w:t>
            </w:r>
          </w:p>
        </w:tc>
        <w:tc>
          <w:tcPr>
            <w:tcW w:w="2425" w:type="dxa"/>
            <w:tcBorders>
              <w:top w:val="dotted" w:sz="4" w:space="0" w:color="000000"/>
              <w:left w:val="dotted" w:sz="4" w:space="0" w:color="000000"/>
              <w:bottom w:val="dotted" w:sz="4" w:space="0" w:color="000000"/>
            </w:tcBorders>
            <w:shd w:val="clear" w:color="auto" w:fill="auto"/>
            <w:vAlign w:val="center"/>
          </w:tcPr>
          <w:p w:rsidR="00174D94" w:rsidRDefault="00875EAD" w:rsidP="00875EAD">
            <w:pPr>
              <w:pStyle w:val="Zhlav"/>
              <w:tabs>
                <w:tab w:val="clear" w:pos="4536"/>
                <w:tab w:val="clear" w:pos="9072"/>
              </w:tabs>
              <w:rPr>
                <w:rFonts w:ascii="Arial" w:hAnsi="Arial" w:cs="Arial"/>
                <w:sz w:val="22"/>
                <w:szCs w:val="22"/>
              </w:rPr>
            </w:pPr>
            <w:r>
              <w:rPr>
                <w:rFonts w:ascii="Arial" w:hAnsi="Arial" w:cs="Arial"/>
                <w:sz w:val="22"/>
                <w:szCs w:val="22"/>
              </w:rPr>
              <w:t>vedoucí centra</w:t>
            </w:r>
          </w:p>
        </w:tc>
        <w:tc>
          <w:tcPr>
            <w:tcW w:w="2274" w:type="dxa"/>
            <w:tcBorders>
              <w:top w:val="dotted" w:sz="4" w:space="0" w:color="000000"/>
              <w:left w:val="dotted" w:sz="4" w:space="0" w:color="000000"/>
              <w:bottom w:val="dotted" w:sz="4" w:space="0" w:color="000000"/>
            </w:tcBorders>
            <w:shd w:val="clear" w:color="auto" w:fill="auto"/>
          </w:tcPr>
          <w:p w:rsidR="00174D94" w:rsidRDefault="00875EAD" w:rsidP="00875EAD">
            <w:pPr>
              <w:pStyle w:val="Zhlav"/>
              <w:tabs>
                <w:tab w:val="clear" w:pos="4536"/>
                <w:tab w:val="clear" w:pos="9072"/>
              </w:tabs>
              <w:rPr>
                <w:rFonts w:ascii="Arial" w:hAnsi="Arial" w:cs="Arial"/>
              </w:rPr>
            </w:pPr>
            <w:r>
              <w:rPr>
                <w:rFonts w:ascii="Arial" w:hAnsi="Arial" w:cs="Arial"/>
                <w:sz w:val="22"/>
                <w:szCs w:val="22"/>
              </w:rPr>
              <w:t>267 082 693</w:t>
            </w:r>
            <w:r w:rsidR="00174D94">
              <w:rPr>
                <w:rFonts w:ascii="Arial" w:hAnsi="Arial" w:cs="Arial"/>
                <w:sz w:val="22"/>
                <w:szCs w:val="22"/>
              </w:rPr>
              <w:t xml:space="preserve">, </w:t>
            </w:r>
            <w:r w:rsidRPr="00875EAD">
              <w:rPr>
                <w:rFonts w:ascii="Arial" w:hAnsi="Arial" w:cs="Arial"/>
                <w:sz w:val="22"/>
                <w:szCs w:val="22"/>
              </w:rPr>
              <w:t>marie.nejedla@szu.cz</w:t>
            </w:r>
          </w:p>
        </w:tc>
      </w:tr>
    </w:tbl>
    <w:p w:rsidR="00174D94" w:rsidRDefault="00174D94" w:rsidP="00174D94"/>
    <w:p w:rsidR="00174D94" w:rsidRDefault="00174D94" w:rsidP="00174D94">
      <w:pPr>
        <w:rPr>
          <w:rFonts w:ascii="Arial" w:hAnsi="Arial" w:cs="Arial"/>
          <w:b/>
          <w:bCs/>
          <w:color w:val="FFFFFF"/>
          <w:kern w:val="32"/>
          <w:sz w:val="32"/>
          <w:szCs w:val="32"/>
        </w:rPr>
      </w:pPr>
    </w:p>
    <w:sectPr w:rsidR="00174D94" w:rsidSect="00642AD2">
      <w:headerReference w:type="even" r:id="rId9"/>
      <w:headerReference w:type="default" r:id="rId10"/>
      <w:footerReference w:type="even" r:id="rId11"/>
      <w:footerReference w:type="default" r:id="rId12"/>
      <w:headerReference w:type="first" r:id="rId13"/>
      <w:footerReference w:type="first" r:id="rId14"/>
      <w:pgSz w:w="11906" w:h="16838" w:code="9"/>
      <w:pgMar w:top="1979" w:right="1106" w:bottom="1440" w:left="1418" w:header="284"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0BC" w:rsidRDefault="005E70BC">
      <w:r>
        <w:separator/>
      </w:r>
    </w:p>
  </w:endnote>
  <w:endnote w:type="continuationSeparator" w:id="0">
    <w:p w:rsidR="005E70BC" w:rsidRDefault="005E7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6B9" w:rsidRDefault="00DA0AC5" w:rsidP="004360B5">
    <w:pPr>
      <w:pStyle w:val="Zpat"/>
      <w:framePr w:wrap="around" w:vAnchor="text" w:hAnchor="margin" w:xAlign="right" w:y="1"/>
      <w:rPr>
        <w:rStyle w:val="slostrnky"/>
      </w:rPr>
    </w:pPr>
    <w:r>
      <w:rPr>
        <w:rStyle w:val="slostrnky"/>
      </w:rPr>
      <w:fldChar w:fldCharType="begin"/>
    </w:r>
    <w:r w:rsidR="00AF36B9">
      <w:rPr>
        <w:rStyle w:val="slostrnky"/>
      </w:rPr>
      <w:instrText xml:space="preserve">PAGE  </w:instrText>
    </w:r>
    <w:r>
      <w:rPr>
        <w:rStyle w:val="slostrnky"/>
      </w:rPr>
      <w:fldChar w:fldCharType="end"/>
    </w:r>
  </w:p>
  <w:p w:rsidR="00AF36B9" w:rsidRDefault="00AF36B9" w:rsidP="004360B5">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6B9" w:rsidRPr="00CD05E4" w:rsidRDefault="00AF36B9" w:rsidP="00CD05E4">
    <w:pPr>
      <w:pStyle w:val="Zpat"/>
      <w:pBdr>
        <w:top w:val="single" w:sz="4" w:space="1" w:color="auto"/>
      </w:pBdr>
      <w:rPr>
        <w:rFonts w:ascii="Tahoma" w:hAnsi="Tahoma" w:cs="Tahoma"/>
        <w:sz w:val="20"/>
        <w:szCs w:val="20"/>
      </w:rPr>
    </w:pPr>
    <w:r>
      <w:rPr>
        <w:rFonts w:ascii="Tahoma" w:hAnsi="Tahoma" w:cs="Tahoma"/>
        <w:sz w:val="20"/>
        <w:szCs w:val="20"/>
      </w:rPr>
      <w:t xml:space="preserve">Dodávka zdravotního a očkovacího průkazu dítěte a mladistvého </w:t>
    </w:r>
    <w:r>
      <w:rPr>
        <w:rFonts w:ascii="Tahoma" w:hAnsi="Tahoma" w:cs="Tahoma"/>
        <w:sz w:val="20"/>
        <w:szCs w:val="20"/>
      </w:rPr>
      <w:tab/>
    </w:r>
    <w:r w:rsidRPr="00CD05E4">
      <w:rPr>
        <w:rFonts w:ascii="Tahoma" w:hAnsi="Tahoma" w:cs="Tahoma"/>
        <w:sz w:val="20"/>
        <w:szCs w:val="20"/>
      </w:rPr>
      <w:t xml:space="preserve">Strana </w:t>
    </w:r>
    <w:r w:rsidR="00DA0AC5" w:rsidRPr="00CD05E4">
      <w:rPr>
        <w:rStyle w:val="slostrnky"/>
        <w:rFonts w:ascii="Tahoma" w:hAnsi="Tahoma" w:cs="Tahoma"/>
        <w:sz w:val="20"/>
        <w:szCs w:val="20"/>
      </w:rPr>
      <w:fldChar w:fldCharType="begin"/>
    </w:r>
    <w:r w:rsidRPr="00CD05E4">
      <w:rPr>
        <w:rStyle w:val="slostrnky"/>
        <w:rFonts w:ascii="Tahoma" w:hAnsi="Tahoma" w:cs="Tahoma"/>
        <w:sz w:val="20"/>
        <w:szCs w:val="20"/>
      </w:rPr>
      <w:instrText xml:space="preserve"> PAGE </w:instrText>
    </w:r>
    <w:r w:rsidR="00DA0AC5" w:rsidRPr="00CD05E4">
      <w:rPr>
        <w:rStyle w:val="slostrnky"/>
        <w:rFonts w:ascii="Tahoma" w:hAnsi="Tahoma" w:cs="Tahoma"/>
        <w:sz w:val="20"/>
        <w:szCs w:val="20"/>
      </w:rPr>
      <w:fldChar w:fldCharType="separate"/>
    </w:r>
    <w:r w:rsidR="00876515">
      <w:rPr>
        <w:rStyle w:val="slostrnky"/>
        <w:rFonts w:ascii="Tahoma" w:hAnsi="Tahoma" w:cs="Tahoma"/>
        <w:noProof/>
        <w:sz w:val="20"/>
        <w:szCs w:val="20"/>
      </w:rPr>
      <w:t>2</w:t>
    </w:r>
    <w:r w:rsidR="00DA0AC5" w:rsidRPr="00CD05E4">
      <w:rPr>
        <w:rStyle w:val="slostrnky"/>
        <w:rFonts w:ascii="Tahoma" w:hAnsi="Tahoma" w:cs="Tahoma"/>
        <w:sz w:val="20"/>
        <w:szCs w:val="20"/>
      </w:rPr>
      <w:fldChar w:fldCharType="end"/>
    </w:r>
    <w:r w:rsidRPr="00CD05E4">
      <w:rPr>
        <w:rStyle w:val="slostrnky"/>
        <w:rFonts w:ascii="Tahoma" w:hAnsi="Tahoma" w:cs="Tahoma"/>
        <w:sz w:val="20"/>
        <w:szCs w:val="20"/>
      </w:rPr>
      <w:t xml:space="preserve"> z </w:t>
    </w:r>
    <w:r w:rsidR="00DA0AC5" w:rsidRPr="00CD05E4">
      <w:rPr>
        <w:rStyle w:val="slostrnky"/>
        <w:rFonts w:ascii="Tahoma" w:hAnsi="Tahoma" w:cs="Tahoma"/>
        <w:sz w:val="20"/>
        <w:szCs w:val="20"/>
      </w:rPr>
      <w:fldChar w:fldCharType="begin"/>
    </w:r>
    <w:r w:rsidRPr="00CD05E4">
      <w:rPr>
        <w:rStyle w:val="slostrnky"/>
        <w:rFonts w:ascii="Tahoma" w:hAnsi="Tahoma" w:cs="Tahoma"/>
        <w:sz w:val="20"/>
        <w:szCs w:val="20"/>
      </w:rPr>
      <w:instrText xml:space="preserve"> NUMPAGES </w:instrText>
    </w:r>
    <w:r w:rsidR="00DA0AC5" w:rsidRPr="00CD05E4">
      <w:rPr>
        <w:rStyle w:val="slostrnky"/>
        <w:rFonts w:ascii="Tahoma" w:hAnsi="Tahoma" w:cs="Tahoma"/>
        <w:sz w:val="20"/>
        <w:szCs w:val="20"/>
      </w:rPr>
      <w:fldChar w:fldCharType="separate"/>
    </w:r>
    <w:r w:rsidR="00876515">
      <w:rPr>
        <w:rStyle w:val="slostrnky"/>
        <w:rFonts w:ascii="Tahoma" w:hAnsi="Tahoma" w:cs="Tahoma"/>
        <w:noProof/>
        <w:sz w:val="20"/>
        <w:szCs w:val="20"/>
      </w:rPr>
      <w:t>19</w:t>
    </w:r>
    <w:r w:rsidR="00DA0AC5" w:rsidRPr="00CD05E4">
      <w:rPr>
        <w:rStyle w:val="slostrnky"/>
        <w:rFonts w:ascii="Tahoma" w:hAnsi="Tahoma" w:cs="Tahoma"/>
        <w:sz w:val="20"/>
        <w:szCs w:val="20"/>
      </w:rPr>
      <w:fldChar w:fldCharType="end"/>
    </w:r>
  </w:p>
  <w:p w:rsidR="00AF36B9" w:rsidRDefault="00AF36B9" w:rsidP="004360B5">
    <w:pPr>
      <w:pStyle w:val="Zpat"/>
      <w:ind w:right="360"/>
      <w:jc w:val="right"/>
    </w:pPr>
  </w:p>
  <w:p w:rsidR="00AF36B9" w:rsidRDefault="00AF36B9" w:rsidP="00BB0B56">
    <w:pPr>
      <w:pStyle w:val="Zpat"/>
      <w:tabs>
        <w:tab w:val="clear" w:pos="4536"/>
        <w:tab w:val="left" w:pos="4933"/>
        <w:tab w:val="left" w:pos="5400"/>
      </w:tabs>
      <w:spacing w:afterLines="100" w:after="240"/>
      <w:ind w:left="4859" w:hanging="485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6B9" w:rsidRDefault="00AF36B9" w:rsidP="00CD05E4">
    <w:pPr>
      <w:pStyle w:val="Zpat"/>
      <w:pBdr>
        <w:top w:val="single" w:sz="4" w:space="1" w:color="auto"/>
      </w:pBdr>
      <w:tabs>
        <w:tab w:val="clear" w:pos="4536"/>
        <w:tab w:val="clear" w:pos="9072"/>
        <w:tab w:val="left" w:pos="2235"/>
      </w:tabs>
      <w:rPr>
        <w:rStyle w:val="slostrnky"/>
        <w:rFonts w:ascii="Tahoma" w:hAnsi="Tahoma" w:cs="Tahoma"/>
        <w:sz w:val="20"/>
        <w:szCs w:val="20"/>
      </w:rPr>
    </w:pPr>
    <w:r>
      <w:rPr>
        <w:rFonts w:ascii="Tahoma" w:hAnsi="Tahoma" w:cs="Tahoma"/>
        <w:sz w:val="20"/>
        <w:szCs w:val="20"/>
      </w:rPr>
      <w:t xml:space="preserve">PŘÍLOHA Č. 2 ZADÁVACÍ DOKUMENTACE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CD05E4">
      <w:rPr>
        <w:rFonts w:ascii="Tahoma" w:hAnsi="Tahoma" w:cs="Tahoma"/>
        <w:sz w:val="20"/>
        <w:szCs w:val="20"/>
      </w:rPr>
      <w:t xml:space="preserve">CELKEM STRAN </w:t>
    </w:r>
    <w:r w:rsidR="00DA0AC5" w:rsidRPr="00CD05E4">
      <w:rPr>
        <w:rStyle w:val="slostrnky"/>
        <w:rFonts w:ascii="Tahoma" w:hAnsi="Tahoma" w:cs="Tahoma"/>
        <w:sz w:val="20"/>
        <w:szCs w:val="20"/>
      </w:rPr>
      <w:fldChar w:fldCharType="begin"/>
    </w:r>
    <w:r w:rsidRPr="00CD05E4">
      <w:rPr>
        <w:rStyle w:val="slostrnky"/>
        <w:rFonts w:ascii="Tahoma" w:hAnsi="Tahoma" w:cs="Tahoma"/>
        <w:sz w:val="20"/>
        <w:szCs w:val="20"/>
      </w:rPr>
      <w:instrText xml:space="preserve"> NUMPAGES </w:instrText>
    </w:r>
    <w:r w:rsidR="00DA0AC5" w:rsidRPr="00CD05E4">
      <w:rPr>
        <w:rStyle w:val="slostrnky"/>
        <w:rFonts w:ascii="Tahoma" w:hAnsi="Tahoma" w:cs="Tahoma"/>
        <w:sz w:val="20"/>
        <w:szCs w:val="20"/>
      </w:rPr>
      <w:fldChar w:fldCharType="separate"/>
    </w:r>
    <w:r w:rsidR="00876515">
      <w:rPr>
        <w:rStyle w:val="slostrnky"/>
        <w:rFonts w:ascii="Tahoma" w:hAnsi="Tahoma" w:cs="Tahoma"/>
        <w:noProof/>
        <w:sz w:val="20"/>
        <w:szCs w:val="20"/>
      </w:rPr>
      <w:t>19</w:t>
    </w:r>
    <w:r w:rsidR="00DA0AC5" w:rsidRPr="00CD05E4">
      <w:rPr>
        <w:rStyle w:val="slostrnky"/>
        <w:rFonts w:ascii="Tahoma" w:hAnsi="Tahoma" w:cs="Tahoma"/>
        <w:sz w:val="20"/>
        <w:szCs w:val="20"/>
      </w:rPr>
      <w:fldChar w:fldCharType="end"/>
    </w:r>
    <w:r>
      <w:rPr>
        <w:rStyle w:val="slostrnky"/>
        <w:rFonts w:ascii="Tahoma" w:hAnsi="Tahoma" w:cs="Tahoma"/>
        <w:sz w:val="20"/>
        <w:szCs w:val="20"/>
      </w:rPr>
      <w:tab/>
    </w:r>
  </w:p>
  <w:p w:rsidR="00AF36B9" w:rsidRPr="00CD05E4" w:rsidRDefault="00AF36B9" w:rsidP="00CD05E4">
    <w:pPr>
      <w:pStyle w:val="Zpat"/>
      <w:pBdr>
        <w:top w:val="single" w:sz="4" w:space="1" w:color="auto"/>
      </w:pBdr>
      <w:tabs>
        <w:tab w:val="clear" w:pos="4536"/>
        <w:tab w:val="clear" w:pos="9072"/>
        <w:tab w:val="left" w:pos="2235"/>
      </w:tabs>
      <w:rPr>
        <w:rFonts w:ascii="Tahoma" w:hAnsi="Tahoma" w:cs="Tahoma"/>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0BC" w:rsidRDefault="005E70BC">
      <w:r>
        <w:separator/>
      </w:r>
    </w:p>
  </w:footnote>
  <w:footnote w:type="continuationSeparator" w:id="0">
    <w:p w:rsidR="005E70BC" w:rsidRDefault="005E70BC">
      <w:r>
        <w:continuationSeparator/>
      </w:r>
    </w:p>
  </w:footnote>
  <w:footnote w:id="1">
    <w:p w:rsidR="00174D94" w:rsidRDefault="00174D94" w:rsidP="00174D94">
      <w:pPr>
        <w:pStyle w:val="Textpoznpodarou"/>
      </w:pPr>
      <w:r>
        <w:rPr>
          <w:rStyle w:val="Znakypropoznmkupodarou"/>
          <w:rFonts w:ascii="Arial" w:hAnsi="Arial"/>
        </w:rPr>
        <w:footnoteRef/>
      </w:r>
      <w:r>
        <w:rPr>
          <w:rFonts w:eastAsia="Tahoma"/>
        </w:rPr>
        <w:t xml:space="preserve"> </w:t>
      </w:r>
      <w:r>
        <w:rPr>
          <w:rFonts w:ascii="Arial" w:hAnsi="Arial" w:cs="Arial"/>
        </w:rPr>
        <w:t>Nehodící se škrtněte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6B9" w:rsidRDefault="00DA0AC5" w:rsidP="000570FD">
    <w:pPr>
      <w:pStyle w:val="Zhlav"/>
      <w:framePr w:wrap="around" w:vAnchor="text" w:hAnchor="margin" w:xAlign="right" w:y="1"/>
      <w:rPr>
        <w:rStyle w:val="slostrnky"/>
      </w:rPr>
    </w:pPr>
    <w:r>
      <w:rPr>
        <w:rStyle w:val="slostrnky"/>
      </w:rPr>
      <w:fldChar w:fldCharType="begin"/>
    </w:r>
    <w:r w:rsidR="00AF36B9">
      <w:rPr>
        <w:rStyle w:val="slostrnky"/>
      </w:rPr>
      <w:instrText xml:space="preserve">PAGE  </w:instrText>
    </w:r>
    <w:r>
      <w:rPr>
        <w:rStyle w:val="slostrnky"/>
      </w:rPr>
      <w:fldChar w:fldCharType="end"/>
    </w:r>
  </w:p>
  <w:p w:rsidR="00AF36B9" w:rsidRDefault="00AF36B9" w:rsidP="008B36B6">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6B9" w:rsidRPr="008B36B6" w:rsidRDefault="005E70BC" w:rsidP="008B36B6">
    <w:pPr>
      <w:pStyle w:val="Zhlav"/>
    </w:pPr>
    <w:r>
      <w:rPr>
        <w:noProof/>
      </w:rPr>
      <w:pict>
        <v:shapetype id="_x0000_t202" coordsize="21600,21600" o:spt="202" path="m,l,21600r21600,l21600,xe">
          <v:stroke joinstyle="miter"/>
          <v:path gradientshapeok="t" o:connecttype="rect"/>
        </v:shapetype>
        <v:shape id="_x0000_s2049" type="#_x0000_t202" style="position:absolute;margin-left:439.45pt;margin-top:9.9pt;width:60.35pt;height:50.3pt;z-index:251658240;mso-wrap-style:none" filled="f" fillcolor="#fc9" stroked="f" o:cliptowrap="t">
          <v:stroke>
            <o:left v:ext="view" joinstyle="miter"/>
            <o:top v:ext="view" joinstyle="miter"/>
            <o:right v:ext="view" joinstyle="miter"/>
            <o:bottom v:ext="view" joinstyle="miter"/>
          </v:stroke>
          <o:lock v:ext="edit" aspectratio="t"/>
          <v:textbox style="mso-next-textbox:#_x0000_s2049;mso-column-margin:2mm;mso-fit-shape-to-text:t">
            <w:txbxContent>
              <w:p w:rsidR="00AF36B9" w:rsidRPr="00EE33ED" w:rsidRDefault="00AF36B9" w:rsidP="00B03923">
                <w:pPr>
                  <w:rPr>
                    <w:szCs w:val="16"/>
                  </w:rPr>
                </w:pPr>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36B9" w:rsidRDefault="00AF36B9">
    <w:pPr>
      <w:pStyle w:val="Zhlav"/>
    </w:pPr>
    <w:r>
      <w:object w:dxaOrig="11024"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46.5pt" o:ole="">
          <v:imagedata r:id="rId1" o:title=""/>
        </v:shape>
        <o:OLEObject Type="Embed" ProgID="PBrush" ShapeID="_x0000_i1025" DrawAspect="Content" ObjectID="_1417282586" r:id="rId2"/>
      </w:object>
    </w:r>
    <w:r w:rsidR="005E70BC">
      <w:rPr>
        <w:noProof/>
      </w:rPr>
      <w:pict>
        <v:shapetype id="_x0000_t202" coordsize="21600,21600" o:spt="202" path="m,l,21600r21600,l21600,xe">
          <v:stroke joinstyle="miter"/>
          <v:path gradientshapeok="t" o:connecttype="rect"/>
        </v:shapetype>
        <v:shape id="_x0000_s2050" type="#_x0000_t202" style="position:absolute;margin-left:439.45pt;margin-top:9.9pt;width:60.35pt;height:50.3pt;z-index:251657216;mso-wrap-style:none;mso-position-horizontal-relative:text;mso-position-vertical-relative:text" filled="f" fillcolor="#fc9" stroked="f" o:cliptowrap="t">
          <v:stroke>
            <o:left v:ext="view" joinstyle="miter"/>
            <o:top v:ext="view" joinstyle="miter"/>
            <o:right v:ext="view" joinstyle="miter"/>
            <o:bottom v:ext="view" joinstyle="miter"/>
          </v:stroke>
          <o:lock v:ext="edit" aspectratio="t"/>
          <v:textbox style="mso-next-textbox:#_x0000_s2050;mso-column-margin:2mm;mso-fit-shape-to-text:t">
            <w:txbxContent>
              <w:p w:rsidR="00AF36B9" w:rsidRPr="00EE33ED" w:rsidRDefault="00AF36B9" w:rsidP="00B03923">
                <w:pPr>
                  <w:rPr>
                    <w:szCs w:val="16"/>
                  </w:rPr>
                </w:pP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8F4248E"/>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124E7F5E"/>
    <w:lvl w:ilvl="0">
      <w:start w:val="1"/>
      <w:numFmt w:val="bullet"/>
      <w:lvlText w:val=""/>
      <w:lvlJc w:val="left"/>
      <w:pPr>
        <w:tabs>
          <w:tab w:val="num" w:pos="360"/>
        </w:tabs>
        <w:ind w:left="360" w:hanging="360"/>
      </w:pPr>
      <w:rPr>
        <w:rFonts w:ascii="Symbol" w:hAnsi="Symbol" w:hint="default"/>
      </w:rPr>
    </w:lvl>
  </w:abstractNum>
  <w:abstractNum w:abstractNumId="2">
    <w:nsid w:val="00000003"/>
    <w:multiLevelType w:val="multilevel"/>
    <w:tmpl w:val="00000003"/>
    <w:name w:val="WW8Num3"/>
    <w:lvl w:ilvl="0">
      <w:start w:val="1"/>
      <w:numFmt w:val="decimal"/>
      <w:lvlText w:val="%1."/>
      <w:lvlJc w:val="left"/>
      <w:pPr>
        <w:tabs>
          <w:tab w:val="num" w:pos="360"/>
        </w:tabs>
        <w:ind w:left="360" w:hanging="360"/>
      </w:pPr>
      <w:rPr>
        <w:rFonts w:ascii="Symbol" w:hAnsi="Symbol" w:cs="Times New Roman"/>
      </w:rPr>
    </w:lvl>
    <w:lvl w:ilvl="1">
      <w:start w:val="1"/>
      <w:numFmt w:val="upperRoman"/>
      <w:lvlText w:val="%2."/>
      <w:lvlJc w:val="left"/>
      <w:pPr>
        <w:tabs>
          <w:tab w:val="num" w:pos="900"/>
        </w:tabs>
        <w:ind w:left="900" w:hanging="180"/>
      </w:pPr>
      <w:rPr>
        <w:rFonts w:ascii="Symbol" w:hAnsi="Symbol" w:cs="Times New Roman"/>
      </w:rPr>
    </w:lvl>
    <w:lvl w:ilvl="2">
      <w:start w:val="1"/>
      <w:numFmt w:val="lowerRoman"/>
      <w:lvlText w:val="%3."/>
      <w:lvlJc w:val="left"/>
      <w:pPr>
        <w:tabs>
          <w:tab w:val="num" w:pos="0"/>
        </w:tabs>
        <w:ind w:left="1800" w:hanging="180"/>
      </w:pPr>
      <w:rPr>
        <w:rFonts w:ascii="Symbol" w:hAnsi="Symbol" w:cs="Times New Roman"/>
      </w:rPr>
    </w:lvl>
    <w:lvl w:ilvl="3">
      <w:start w:val="1"/>
      <w:numFmt w:val="decimal"/>
      <w:lvlText w:val="%4."/>
      <w:lvlJc w:val="left"/>
      <w:pPr>
        <w:tabs>
          <w:tab w:val="num" w:pos="0"/>
        </w:tabs>
        <w:ind w:left="2520" w:hanging="360"/>
      </w:pPr>
      <w:rPr>
        <w:rFonts w:ascii="Symbol" w:hAnsi="Symbol" w:cs="Times New Roman"/>
      </w:rPr>
    </w:lvl>
    <w:lvl w:ilvl="4">
      <w:start w:val="1"/>
      <w:numFmt w:val="lowerLetter"/>
      <w:lvlText w:val="%5."/>
      <w:lvlJc w:val="left"/>
      <w:pPr>
        <w:tabs>
          <w:tab w:val="num" w:pos="0"/>
        </w:tabs>
        <w:ind w:left="3240" w:hanging="360"/>
      </w:pPr>
      <w:rPr>
        <w:rFonts w:ascii="Symbol" w:hAnsi="Symbol" w:cs="Times New Roman"/>
      </w:rPr>
    </w:lvl>
    <w:lvl w:ilvl="5">
      <w:start w:val="1"/>
      <w:numFmt w:val="lowerRoman"/>
      <w:lvlText w:val="%6."/>
      <w:lvlJc w:val="left"/>
      <w:pPr>
        <w:tabs>
          <w:tab w:val="num" w:pos="0"/>
        </w:tabs>
        <w:ind w:left="3960" w:hanging="180"/>
      </w:pPr>
      <w:rPr>
        <w:rFonts w:ascii="Symbol" w:hAnsi="Symbol" w:cs="Times New Roman"/>
      </w:rPr>
    </w:lvl>
    <w:lvl w:ilvl="6">
      <w:start w:val="1"/>
      <w:numFmt w:val="decimal"/>
      <w:lvlText w:val="%7."/>
      <w:lvlJc w:val="left"/>
      <w:pPr>
        <w:tabs>
          <w:tab w:val="num" w:pos="0"/>
        </w:tabs>
        <w:ind w:left="4680" w:hanging="360"/>
      </w:pPr>
      <w:rPr>
        <w:rFonts w:ascii="Symbol" w:hAnsi="Symbol" w:cs="Times New Roman"/>
      </w:rPr>
    </w:lvl>
    <w:lvl w:ilvl="7">
      <w:start w:val="1"/>
      <w:numFmt w:val="lowerLetter"/>
      <w:lvlText w:val="%8."/>
      <w:lvlJc w:val="left"/>
      <w:pPr>
        <w:tabs>
          <w:tab w:val="num" w:pos="0"/>
        </w:tabs>
        <w:ind w:left="5400" w:hanging="360"/>
      </w:pPr>
      <w:rPr>
        <w:rFonts w:ascii="Symbol" w:hAnsi="Symbol" w:cs="Times New Roman"/>
      </w:rPr>
    </w:lvl>
    <w:lvl w:ilvl="8">
      <w:start w:val="1"/>
      <w:numFmt w:val="lowerRoman"/>
      <w:lvlText w:val="%9."/>
      <w:lvlJc w:val="left"/>
      <w:pPr>
        <w:tabs>
          <w:tab w:val="num" w:pos="0"/>
        </w:tabs>
        <w:ind w:left="6120" w:hanging="180"/>
      </w:pPr>
      <w:rPr>
        <w:rFonts w:ascii="Symbol" w:hAnsi="Symbol" w:cs="Times New Roman"/>
      </w:rPr>
    </w:lvl>
  </w:abstractNum>
  <w:abstractNum w:abstractNumId="3">
    <w:nsid w:val="00000005"/>
    <w:multiLevelType w:val="singleLevel"/>
    <w:tmpl w:val="00000005"/>
    <w:name w:val="WW8Num5"/>
    <w:lvl w:ilvl="0">
      <w:start w:val="10"/>
      <w:numFmt w:val="decimal"/>
      <w:lvlText w:val="%1."/>
      <w:lvlJc w:val="left"/>
      <w:pPr>
        <w:tabs>
          <w:tab w:val="num" w:pos="720"/>
        </w:tabs>
        <w:ind w:left="720" w:hanging="360"/>
      </w:pPr>
      <w:rPr>
        <w:rFonts w:cs="Times New Roman"/>
      </w:rPr>
    </w:lvl>
  </w:abstractNum>
  <w:abstractNum w:abstractNumId="4">
    <w:nsid w:val="00000008"/>
    <w:multiLevelType w:val="singleLevel"/>
    <w:tmpl w:val="00000008"/>
    <w:name w:val="WW8Num8"/>
    <w:lvl w:ilvl="0">
      <w:start w:val="1"/>
      <w:numFmt w:val="decimal"/>
      <w:lvlText w:val="%1."/>
      <w:lvlJc w:val="left"/>
      <w:pPr>
        <w:tabs>
          <w:tab w:val="num" w:pos="720"/>
        </w:tabs>
        <w:ind w:left="720" w:hanging="360"/>
      </w:pPr>
      <w:rPr>
        <w:rFonts w:cs="Times New Roman"/>
      </w:rPr>
    </w:lvl>
  </w:abstractNum>
  <w:abstractNum w:abstractNumId="5">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C"/>
    <w:multiLevelType w:val="singleLevel"/>
    <w:tmpl w:val="0000000C"/>
    <w:name w:val="WW8Num12"/>
    <w:lvl w:ilvl="0">
      <w:start w:val="1"/>
      <w:numFmt w:val="decimal"/>
      <w:lvlText w:val="%1."/>
      <w:lvlJc w:val="left"/>
      <w:pPr>
        <w:tabs>
          <w:tab w:val="num" w:pos="360"/>
        </w:tabs>
        <w:ind w:left="360" w:hanging="360"/>
      </w:pPr>
      <w:rPr>
        <w:rFonts w:ascii="Calibri" w:eastAsia="Times New Roman" w:hAnsi="Calibri" w:cs="Times New Roman"/>
        <w:b w:val="0"/>
      </w:rPr>
    </w:lvl>
  </w:abstractNum>
  <w:abstractNum w:abstractNumId="7">
    <w:nsid w:val="15CC6188"/>
    <w:multiLevelType w:val="multilevel"/>
    <w:tmpl w:val="5330B786"/>
    <w:lvl w:ilvl="0">
      <w:start w:val="1"/>
      <w:numFmt w:val="none"/>
      <w:pStyle w:val="slovanseznam"/>
      <w:lvlText w:val="6."/>
      <w:lvlJc w:val="left"/>
      <w:pPr>
        <w:tabs>
          <w:tab w:val="num" w:pos="720"/>
        </w:tabs>
        <w:ind w:left="360" w:hanging="360"/>
      </w:pPr>
      <w:rPr>
        <w:rFonts w:cs="Times New Roman" w:hint="default"/>
      </w:rPr>
    </w:lvl>
    <w:lvl w:ilvl="1">
      <w:start w:val="1"/>
      <w:numFmt w:val="decimal"/>
      <w:lvlText w:val="%1h.%2."/>
      <w:lvlJc w:val="left"/>
      <w:pPr>
        <w:tabs>
          <w:tab w:val="num" w:pos="851"/>
        </w:tabs>
        <w:ind w:left="851" w:hanging="491"/>
      </w:pPr>
      <w:rPr>
        <w:rFonts w:cs="Times New Roman" w:hint="default"/>
        <w:strike w:val="0"/>
      </w:rPr>
    </w:lvl>
    <w:lvl w:ilvl="2">
      <w:start w:val="1"/>
      <w:numFmt w:val="decimal"/>
      <w:lvlText w:val="%1.%2.%3."/>
      <w:lvlJc w:val="left"/>
      <w:pPr>
        <w:tabs>
          <w:tab w:val="num" w:pos="1531"/>
        </w:tabs>
        <w:ind w:left="1531" w:hanging="680"/>
      </w:pPr>
      <w:rPr>
        <w:rFonts w:cs="Times New Roman" w:hint="default"/>
      </w:rPr>
    </w:lvl>
    <w:lvl w:ilvl="3">
      <w:start w:val="1"/>
      <w:numFmt w:val="decimal"/>
      <w:lvlText w:val="%1.%2.%3.%4."/>
      <w:lvlJc w:val="left"/>
      <w:pPr>
        <w:tabs>
          <w:tab w:val="num" w:pos="2098"/>
        </w:tabs>
        <w:ind w:left="2098" w:hanging="68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12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7920"/>
        </w:tabs>
        <w:ind w:left="4320" w:hanging="1440"/>
      </w:pPr>
      <w:rPr>
        <w:rFonts w:cs="Times New Roman" w:hint="default"/>
      </w:rPr>
    </w:lvl>
  </w:abstractNum>
  <w:abstractNum w:abstractNumId="8">
    <w:nsid w:val="18646F9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9">
    <w:nsid w:val="1F5404AB"/>
    <w:multiLevelType w:val="hybridMultilevel"/>
    <w:tmpl w:val="A30ED40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nsid w:val="2BE104AA"/>
    <w:multiLevelType w:val="multilevel"/>
    <w:tmpl w:val="B08C8DB6"/>
    <w:lvl w:ilvl="0">
      <w:start w:val="4"/>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360"/>
        </w:tabs>
        <w:ind w:left="360" w:hanging="360"/>
      </w:pPr>
      <w:rPr>
        <w:rFonts w:cs="Times New Roman" w:hint="default"/>
        <w:b w:val="0"/>
        <w:i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2C5D1B23"/>
    <w:multiLevelType w:val="hybridMultilevel"/>
    <w:tmpl w:val="204C44C4"/>
    <w:lvl w:ilvl="0" w:tplc="17A2EEC4">
      <w:start w:val="1"/>
      <w:numFmt w:val="bullet"/>
      <w:pStyle w:val="SoD-odrky"/>
      <w:lvlText w:val=""/>
      <w:lvlJc w:val="left"/>
      <w:pPr>
        <w:tabs>
          <w:tab w:val="num" w:pos="1061"/>
        </w:tabs>
        <w:ind w:left="1042" w:hanging="341"/>
      </w:pPr>
      <w:rPr>
        <w:rFonts w:ascii="Wingdings" w:hAnsi="Wingdings" w:hint="default"/>
      </w:rPr>
    </w:lvl>
    <w:lvl w:ilvl="1" w:tplc="04050019">
      <w:start w:val="1"/>
      <w:numFmt w:val="decimal"/>
      <w:lvlText w:val="%2."/>
      <w:lvlJc w:val="left"/>
      <w:pPr>
        <w:tabs>
          <w:tab w:val="num" w:pos="894"/>
        </w:tabs>
        <w:ind w:left="894" w:hanging="360"/>
      </w:pPr>
      <w:rPr>
        <w:rFonts w:cs="Times New Roman"/>
      </w:rPr>
    </w:lvl>
    <w:lvl w:ilvl="2" w:tplc="688412F2">
      <w:start w:val="3"/>
      <w:numFmt w:val="bullet"/>
      <w:lvlText w:val="-"/>
      <w:lvlJc w:val="left"/>
      <w:pPr>
        <w:tabs>
          <w:tab w:val="num" w:pos="1614"/>
        </w:tabs>
        <w:ind w:left="1614" w:hanging="360"/>
      </w:pPr>
      <w:rPr>
        <w:rFonts w:ascii="Tahoma" w:eastAsia="Times New Roman" w:hAnsi="Tahoma" w:hint="default"/>
      </w:rPr>
    </w:lvl>
    <w:lvl w:ilvl="3" w:tplc="0405000F" w:tentative="1">
      <w:start w:val="1"/>
      <w:numFmt w:val="bullet"/>
      <w:lvlText w:val=""/>
      <w:lvlJc w:val="left"/>
      <w:pPr>
        <w:tabs>
          <w:tab w:val="num" w:pos="2334"/>
        </w:tabs>
        <w:ind w:left="2334" w:hanging="360"/>
      </w:pPr>
      <w:rPr>
        <w:rFonts w:ascii="Symbol" w:hAnsi="Symbol" w:hint="default"/>
      </w:rPr>
    </w:lvl>
    <w:lvl w:ilvl="4" w:tplc="04050019" w:tentative="1">
      <w:start w:val="1"/>
      <w:numFmt w:val="bullet"/>
      <w:lvlText w:val="o"/>
      <w:lvlJc w:val="left"/>
      <w:pPr>
        <w:tabs>
          <w:tab w:val="num" w:pos="3054"/>
        </w:tabs>
        <w:ind w:left="3054" w:hanging="360"/>
      </w:pPr>
      <w:rPr>
        <w:rFonts w:ascii="Courier New" w:hAnsi="Courier New" w:hint="default"/>
      </w:rPr>
    </w:lvl>
    <w:lvl w:ilvl="5" w:tplc="0405001B" w:tentative="1">
      <w:start w:val="1"/>
      <w:numFmt w:val="bullet"/>
      <w:lvlText w:val=""/>
      <w:lvlJc w:val="left"/>
      <w:pPr>
        <w:tabs>
          <w:tab w:val="num" w:pos="3774"/>
        </w:tabs>
        <w:ind w:left="3774" w:hanging="360"/>
      </w:pPr>
      <w:rPr>
        <w:rFonts w:ascii="Wingdings" w:hAnsi="Wingdings" w:hint="default"/>
      </w:rPr>
    </w:lvl>
    <w:lvl w:ilvl="6" w:tplc="0405000F" w:tentative="1">
      <w:start w:val="1"/>
      <w:numFmt w:val="bullet"/>
      <w:lvlText w:val=""/>
      <w:lvlJc w:val="left"/>
      <w:pPr>
        <w:tabs>
          <w:tab w:val="num" w:pos="4494"/>
        </w:tabs>
        <w:ind w:left="4494" w:hanging="360"/>
      </w:pPr>
      <w:rPr>
        <w:rFonts w:ascii="Symbol" w:hAnsi="Symbol" w:hint="default"/>
      </w:rPr>
    </w:lvl>
    <w:lvl w:ilvl="7" w:tplc="04050019" w:tentative="1">
      <w:start w:val="1"/>
      <w:numFmt w:val="bullet"/>
      <w:lvlText w:val="o"/>
      <w:lvlJc w:val="left"/>
      <w:pPr>
        <w:tabs>
          <w:tab w:val="num" w:pos="5214"/>
        </w:tabs>
        <w:ind w:left="5214" w:hanging="360"/>
      </w:pPr>
      <w:rPr>
        <w:rFonts w:ascii="Courier New" w:hAnsi="Courier New" w:hint="default"/>
      </w:rPr>
    </w:lvl>
    <w:lvl w:ilvl="8" w:tplc="0405001B" w:tentative="1">
      <w:start w:val="1"/>
      <w:numFmt w:val="bullet"/>
      <w:lvlText w:val=""/>
      <w:lvlJc w:val="left"/>
      <w:pPr>
        <w:tabs>
          <w:tab w:val="num" w:pos="5934"/>
        </w:tabs>
        <w:ind w:left="5934" w:hanging="360"/>
      </w:pPr>
      <w:rPr>
        <w:rFonts w:ascii="Wingdings" w:hAnsi="Wingdings" w:hint="default"/>
      </w:rPr>
    </w:lvl>
  </w:abstractNum>
  <w:abstractNum w:abstractNumId="12">
    <w:nsid w:val="48CC0A52"/>
    <w:multiLevelType w:val="multilevel"/>
    <w:tmpl w:val="1708FD00"/>
    <w:lvl w:ilvl="0">
      <w:start w:val="1"/>
      <w:numFmt w:val="upperRoman"/>
      <w:pStyle w:val="SoD-nadpis1"/>
      <w:suff w:val="space"/>
      <w:lvlText w:val="Článek %1"/>
      <w:lvlJc w:val="left"/>
      <w:rPr>
        <w:rFonts w:ascii="Bookman Old Style" w:hAnsi="Bookman Old Style" w:cs="Times New Roman" w:hint="default"/>
        <w:color w:val="0072BA"/>
        <w:sz w:val="28"/>
      </w:rPr>
    </w:lvl>
    <w:lvl w:ilvl="1">
      <w:start w:val="1"/>
      <w:numFmt w:val="decimal"/>
      <w:pStyle w:val="SoD-slovanodstavce"/>
      <w:lvlText w:val="%2."/>
      <w:lvlJc w:val="left"/>
      <w:pPr>
        <w:tabs>
          <w:tab w:val="num" w:pos="1156"/>
        </w:tabs>
        <w:ind w:left="508" w:hanging="432"/>
      </w:pPr>
      <w:rPr>
        <w:rFonts w:ascii="Tahoma" w:hAnsi="Tahoma" w:cs="Times New Roman" w:hint="default"/>
        <w:b w:val="0"/>
        <w:i w:val="0"/>
        <w:sz w:val="20"/>
      </w:rPr>
    </w:lvl>
    <w:lvl w:ilvl="2">
      <w:start w:val="1"/>
      <w:numFmt w:val="decimal"/>
      <w:lvlText w:val="%1.%2.%3."/>
      <w:lvlJc w:val="left"/>
      <w:pPr>
        <w:tabs>
          <w:tab w:val="num" w:pos="1876"/>
        </w:tabs>
        <w:ind w:left="940" w:hanging="504"/>
      </w:pPr>
      <w:rPr>
        <w:rFonts w:cs="Times New Roman" w:hint="default"/>
      </w:rPr>
    </w:lvl>
    <w:lvl w:ilvl="3">
      <w:start w:val="1"/>
      <w:numFmt w:val="decimal"/>
      <w:lvlText w:val="%1.%2.%3.%4."/>
      <w:lvlJc w:val="left"/>
      <w:pPr>
        <w:tabs>
          <w:tab w:val="num" w:pos="2956"/>
        </w:tabs>
        <w:ind w:left="1444" w:hanging="648"/>
      </w:pPr>
      <w:rPr>
        <w:rFonts w:cs="Times New Roman" w:hint="default"/>
      </w:rPr>
    </w:lvl>
    <w:lvl w:ilvl="4">
      <w:start w:val="1"/>
      <w:numFmt w:val="decimal"/>
      <w:lvlText w:val="%1.%2.%3.%4.%5."/>
      <w:lvlJc w:val="left"/>
      <w:pPr>
        <w:tabs>
          <w:tab w:val="num" w:pos="3676"/>
        </w:tabs>
        <w:ind w:left="1948" w:hanging="792"/>
      </w:pPr>
      <w:rPr>
        <w:rFonts w:cs="Times New Roman" w:hint="default"/>
      </w:rPr>
    </w:lvl>
    <w:lvl w:ilvl="5">
      <w:start w:val="1"/>
      <w:numFmt w:val="decimal"/>
      <w:lvlText w:val="%1.%2.%3.%4.%5.%6."/>
      <w:lvlJc w:val="left"/>
      <w:pPr>
        <w:tabs>
          <w:tab w:val="num" w:pos="4396"/>
        </w:tabs>
        <w:ind w:left="2452" w:hanging="936"/>
      </w:pPr>
      <w:rPr>
        <w:rFonts w:cs="Times New Roman" w:hint="default"/>
      </w:rPr>
    </w:lvl>
    <w:lvl w:ilvl="6">
      <w:start w:val="1"/>
      <w:numFmt w:val="decimal"/>
      <w:lvlText w:val="%1.%2.%3.%4.%5.%6.%7."/>
      <w:lvlJc w:val="left"/>
      <w:pPr>
        <w:tabs>
          <w:tab w:val="num" w:pos="5116"/>
        </w:tabs>
        <w:ind w:left="2956" w:hanging="1080"/>
      </w:pPr>
      <w:rPr>
        <w:rFonts w:cs="Times New Roman" w:hint="default"/>
      </w:rPr>
    </w:lvl>
    <w:lvl w:ilvl="7">
      <w:start w:val="1"/>
      <w:numFmt w:val="decimal"/>
      <w:lvlText w:val="%1.%2.%3.%4.%5.%6.%7.%8."/>
      <w:lvlJc w:val="left"/>
      <w:pPr>
        <w:tabs>
          <w:tab w:val="num" w:pos="6196"/>
        </w:tabs>
        <w:ind w:left="3460" w:hanging="1224"/>
      </w:pPr>
      <w:rPr>
        <w:rFonts w:cs="Times New Roman" w:hint="default"/>
      </w:rPr>
    </w:lvl>
    <w:lvl w:ilvl="8">
      <w:start w:val="1"/>
      <w:numFmt w:val="decimal"/>
      <w:lvlText w:val="%1.%2.%3.%4.%5.%6.%7.%8.%9."/>
      <w:lvlJc w:val="left"/>
      <w:pPr>
        <w:tabs>
          <w:tab w:val="num" w:pos="6916"/>
        </w:tabs>
        <w:ind w:left="4036" w:hanging="1440"/>
      </w:pPr>
      <w:rPr>
        <w:rFonts w:cs="Times New Roman" w:hint="default"/>
      </w:rPr>
    </w:lvl>
  </w:abstractNum>
  <w:abstractNum w:abstractNumId="13">
    <w:nsid w:val="4BB81AB3"/>
    <w:multiLevelType w:val="multilevel"/>
    <w:tmpl w:val="04BABE3C"/>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54F465DA"/>
    <w:multiLevelType w:val="hybridMultilevel"/>
    <w:tmpl w:val="DBF2696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55A90529"/>
    <w:multiLevelType w:val="hybridMultilevel"/>
    <w:tmpl w:val="273C939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56065D84"/>
    <w:multiLevelType w:val="multilevel"/>
    <w:tmpl w:val="629C5DF4"/>
    <w:lvl w:ilvl="0">
      <w:start w:val="1"/>
      <w:numFmt w:val="decimal"/>
      <w:pStyle w:val="SoD-plohanadpis"/>
      <w:suff w:val="space"/>
      <w:lvlText w:val="Příloha č. %1:"/>
      <w:lvlJc w:val="left"/>
      <w:pPr>
        <w:ind w:left="360" w:hanging="360"/>
      </w:pPr>
      <w:rPr>
        <w:rFonts w:ascii="Bookman Old Style" w:hAnsi="Bookman Old Style" w:cs="Times New Roman" w:hint="default"/>
        <w:color w:val="auto"/>
        <w:sz w:val="28"/>
        <w:u w:val="single"/>
      </w:rPr>
    </w:lvl>
    <w:lvl w:ilvl="1">
      <w:start w:val="1"/>
      <w:numFmt w:val="decimal"/>
      <w:pStyle w:val="SoD-plohaslovanodstavce"/>
      <w:lvlText w:val="%2."/>
      <w:lvlJc w:val="left"/>
      <w:pPr>
        <w:tabs>
          <w:tab w:val="num" w:pos="1440"/>
        </w:tabs>
        <w:ind w:left="792" w:hanging="432"/>
      </w:pPr>
      <w:rPr>
        <w:rFonts w:ascii="Tahoma" w:hAnsi="Tahoma" w:cs="Times New Roman" w:hint="default"/>
        <w:b w:val="0"/>
        <w:i w:val="0"/>
        <w:sz w:val="20"/>
      </w:rPr>
    </w:lvl>
    <w:lvl w:ilvl="2">
      <w:start w:val="1"/>
      <w:numFmt w:val="decimal"/>
      <w:lvlText w:val="%1.%2.%3."/>
      <w:lvlJc w:val="left"/>
      <w:pPr>
        <w:tabs>
          <w:tab w:val="num" w:pos="2160"/>
        </w:tabs>
        <w:ind w:left="1224" w:hanging="504"/>
      </w:pPr>
      <w:rPr>
        <w:rFonts w:cs="Times New Roman" w:hint="default"/>
      </w:rPr>
    </w:lvl>
    <w:lvl w:ilvl="3">
      <w:start w:val="1"/>
      <w:numFmt w:val="decimal"/>
      <w:lvlText w:val="%1.%2.%3.%4."/>
      <w:lvlJc w:val="left"/>
      <w:pPr>
        <w:tabs>
          <w:tab w:val="num" w:pos="3240"/>
        </w:tabs>
        <w:ind w:left="1728" w:hanging="648"/>
      </w:pPr>
      <w:rPr>
        <w:rFonts w:cs="Times New Roman" w:hint="default"/>
      </w:rPr>
    </w:lvl>
    <w:lvl w:ilvl="4">
      <w:start w:val="1"/>
      <w:numFmt w:val="decimal"/>
      <w:lvlText w:val="%1.%2.%3.%4.%5."/>
      <w:lvlJc w:val="left"/>
      <w:pPr>
        <w:tabs>
          <w:tab w:val="num" w:pos="3960"/>
        </w:tabs>
        <w:ind w:left="2232" w:hanging="792"/>
      </w:pPr>
      <w:rPr>
        <w:rFonts w:cs="Times New Roman" w:hint="default"/>
      </w:rPr>
    </w:lvl>
    <w:lvl w:ilvl="5">
      <w:start w:val="1"/>
      <w:numFmt w:val="decimal"/>
      <w:lvlText w:val="%1.%2.%3.%4.%5.%6."/>
      <w:lvlJc w:val="left"/>
      <w:pPr>
        <w:tabs>
          <w:tab w:val="num" w:pos="4680"/>
        </w:tabs>
        <w:ind w:left="2736" w:hanging="936"/>
      </w:pPr>
      <w:rPr>
        <w:rFonts w:cs="Times New Roman" w:hint="default"/>
      </w:rPr>
    </w:lvl>
    <w:lvl w:ilvl="6">
      <w:start w:val="1"/>
      <w:numFmt w:val="decimal"/>
      <w:lvlText w:val="%1.%2.%3.%4.%5.%6.%7."/>
      <w:lvlJc w:val="left"/>
      <w:pPr>
        <w:tabs>
          <w:tab w:val="num" w:pos="5400"/>
        </w:tabs>
        <w:ind w:left="3240" w:hanging="1080"/>
      </w:pPr>
      <w:rPr>
        <w:rFonts w:cs="Times New Roman" w:hint="default"/>
      </w:rPr>
    </w:lvl>
    <w:lvl w:ilvl="7">
      <w:start w:val="1"/>
      <w:numFmt w:val="decimal"/>
      <w:lvlText w:val="%1.%2.%3.%4.%5.%6.%7.%8."/>
      <w:lvlJc w:val="left"/>
      <w:pPr>
        <w:tabs>
          <w:tab w:val="num" w:pos="6480"/>
        </w:tabs>
        <w:ind w:left="3744" w:hanging="1224"/>
      </w:pPr>
      <w:rPr>
        <w:rFonts w:cs="Times New Roman" w:hint="default"/>
      </w:rPr>
    </w:lvl>
    <w:lvl w:ilvl="8">
      <w:start w:val="1"/>
      <w:numFmt w:val="decimal"/>
      <w:lvlText w:val="%1.%2.%3.%4.%5.%6.%7.%8.%9."/>
      <w:lvlJc w:val="left"/>
      <w:pPr>
        <w:tabs>
          <w:tab w:val="num" w:pos="7200"/>
        </w:tabs>
        <w:ind w:left="4320" w:hanging="1440"/>
      </w:pPr>
      <w:rPr>
        <w:rFonts w:cs="Times New Roman" w:hint="default"/>
      </w:rPr>
    </w:lvl>
  </w:abstractNum>
  <w:abstractNum w:abstractNumId="17">
    <w:nsid w:val="570E7EFC"/>
    <w:multiLevelType w:val="hybridMultilevel"/>
    <w:tmpl w:val="92D44AE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592A7B94"/>
    <w:multiLevelType w:val="multilevel"/>
    <w:tmpl w:val="84D0C786"/>
    <w:lvl w:ilvl="0">
      <w:start w:val="2"/>
      <w:numFmt w:val="none"/>
      <w:lvlText w:val="3"/>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5C5449CA"/>
    <w:multiLevelType w:val="multilevel"/>
    <w:tmpl w:val="62A0EC44"/>
    <w:lvl w:ilvl="0">
      <w:start w:val="1"/>
      <w:numFmt w:val="decimal"/>
      <w:lvlText w:val="%1."/>
      <w:lvlJc w:val="left"/>
      <w:pPr>
        <w:ind w:left="720" w:hanging="360"/>
      </w:pPr>
      <w:rPr>
        <w:rFonts w:hint="default"/>
        <w:i w:val="0"/>
      </w:rPr>
    </w:lvl>
    <w:lvl w:ilvl="1">
      <w:start w:val="1"/>
      <w:numFmt w:val="decimal"/>
      <w:isLgl/>
      <w:lvlText w:val="%1.%2."/>
      <w:lvlJc w:val="left"/>
      <w:pPr>
        <w:ind w:left="1080" w:hanging="720"/>
      </w:pPr>
      <w:rPr>
        <w:rFonts w:hint="default"/>
        <w:b/>
        <w:i w:val="0"/>
        <w:u w:val="none"/>
      </w:rPr>
    </w:lvl>
    <w:lvl w:ilvl="2">
      <w:start w:val="1"/>
      <w:numFmt w:val="decimal"/>
      <w:isLgl/>
      <w:lvlText w:val="%1.%2.%3."/>
      <w:lvlJc w:val="left"/>
      <w:pPr>
        <w:ind w:left="1080" w:hanging="720"/>
      </w:pPr>
      <w:rPr>
        <w:rFonts w:hint="default"/>
        <w:i w:val="0"/>
        <w:u w:val="none"/>
      </w:rPr>
    </w:lvl>
    <w:lvl w:ilvl="3">
      <w:start w:val="1"/>
      <w:numFmt w:val="decimal"/>
      <w:isLgl/>
      <w:lvlText w:val="%1.%2.%3.%4."/>
      <w:lvlJc w:val="left"/>
      <w:pPr>
        <w:ind w:left="1440" w:hanging="1080"/>
      </w:pPr>
      <w:rPr>
        <w:rFonts w:hint="default"/>
        <w:i w:val="0"/>
        <w:u w:val="none"/>
      </w:rPr>
    </w:lvl>
    <w:lvl w:ilvl="4">
      <w:start w:val="1"/>
      <w:numFmt w:val="decimal"/>
      <w:isLgl/>
      <w:lvlText w:val="%1.%2.%3.%4.%5."/>
      <w:lvlJc w:val="left"/>
      <w:pPr>
        <w:ind w:left="1800" w:hanging="1440"/>
      </w:pPr>
      <w:rPr>
        <w:rFonts w:hint="default"/>
        <w:i w:val="0"/>
        <w:u w:val="none"/>
      </w:rPr>
    </w:lvl>
    <w:lvl w:ilvl="5">
      <w:start w:val="1"/>
      <w:numFmt w:val="decimal"/>
      <w:isLgl/>
      <w:lvlText w:val="%1.%2.%3.%4.%5.%6."/>
      <w:lvlJc w:val="left"/>
      <w:pPr>
        <w:ind w:left="1800" w:hanging="1440"/>
      </w:pPr>
      <w:rPr>
        <w:rFonts w:hint="default"/>
        <w:i w:val="0"/>
        <w:u w:val="none"/>
      </w:rPr>
    </w:lvl>
    <w:lvl w:ilvl="6">
      <w:start w:val="1"/>
      <w:numFmt w:val="decimal"/>
      <w:isLgl/>
      <w:lvlText w:val="%1.%2.%3.%4.%5.%6.%7."/>
      <w:lvlJc w:val="left"/>
      <w:pPr>
        <w:ind w:left="2160" w:hanging="1800"/>
      </w:pPr>
      <w:rPr>
        <w:rFonts w:hint="default"/>
        <w:i w:val="0"/>
        <w:u w:val="none"/>
      </w:rPr>
    </w:lvl>
    <w:lvl w:ilvl="7">
      <w:start w:val="1"/>
      <w:numFmt w:val="decimal"/>
      <w:isLgl/>
      <w:lvlText w:val="%1.%2.%3.%4.%5.%6.%7.%8."/>
      <w:lvlJc w:val="left"/>
      <w:pPr>
        <w:ind w:left="2520" w:hanging="2160"/>
      </w:pPr>
      <w:rPr>
        <w:rFonts w:hint="default"/>
        <w:i w:val="0"/>
        <w:u w:val="none"/>
      </w:rPr>
    </w:lvl>
    <w:lvl w:ilvl="8">
      <w:start w:val="1"/>
      <w:numFmt w:val="decimal"/>
      <w:isLgl/>
      <w:lvlText w:val="%1.%2.%3.%4.%5.%6.%7.%8.%9."/>
      <w:lvlJc w:val="left"/>
      <w:pPr>
        <w:ind w:left="2520" w:hanging="2160"/>
      </w:pPr>
      <w:rPr>
        <w:rFonts w:hint="default"/>
        <w:i w:val="0"/>
        <w:u w:val="none"/>
      </w:rPr>
    </w:lvl>
  </w:abstractNum>
  <w:abstractNum w:abstractNumId="20">
    <w:nsid w:val="688C08AE"/>
    <w:multiLevelType w:val="multilevel"/>
    <w:tmpl w:val="F4EE18F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i w:val="0"/>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pStyle w:val="Textbodu"/>
      <w:isLgl/>
      <w:lvlText w:val="%3."/>
      <w:lvlJc w:val="left"/>
      <w:pPr>
        <w:tabs>
          <w:tab w:val="num" w:pos="850"/>
        </w:tabs>
        <w:ind w:left="850" w:hanging="425"/>
      </w:pPr>
      <w:rPr>
        <w:rFonts w:cs="Times New Roman"/>
      </w:rPr>
    </w:lvl>
    <w:lvl w:ilvl="3">
      <w:start w:val="1"/>
      <w:numFmt w:val="decimal"/>
      <w:pStyle w:val="Nadpis4"/>
      <w:lvlText w:val="(%4)"/>
      <w:lvlJc w:val="left"/>
      <w:pPr>
        <w:tabs>
          <w:tab w:val="num" w:pos="1440"/>
        </w:tabs>
        <w:ind w:left="1440" w:hanging="360"/>
      </w:pPr>
      <w:rPr>
        <w:rFonts w:cs="Times New Roman"/>
      </w:rPr>
    </w:lvl>
    <w:lvl w:ilvl="4">
      <w:start w:val="1"/>
      <w:numFmt w:val="lowerLetter"/>
      <w:pStyle w:val="Nadpis5"/>
      <w:lvlText w:val="(%5)"/>
      <w:lvlJc w:val="left"/>
      <w:pPr>
        <w:tabs>
          <w:tab w:val="num" w:pos="1800"/>
        </w:tabs>
        <w:ind w:left="1800" w:hanging="360"/>
      </w:pPr>
      <w:rPr>
        <w:rFonts w:cs="Times New Roman"/>
      </w:rPr>
    </w:lvl>
    <w:lvl w:ilvl="5">
      <w:start w:val="1"/>
      <w:numFmt w:val="lowerRoman"/>
      <w:pStyle w:val="Nadpis6"/>
      <w:lvlText w:val="(%6)"/>
      <w:lvlJc w:val="left"/>
      <w:pPr>
        <w:tabs>
          <w:tab w:val="num" w:pos="2520"/>
        </w:tabs>
        <w:ind w:left="2160" w:hanging="360"/>
      </w:pPr>
      <w:rPr>
        <w:rFonts w:cs="Times New Roman"/>
      </w:rPr>
    </w:lvl>
    <w:lvl w:ilvl="6">
      <w:start w:val="1"/>
      <w:numFmt w:val="decimal"/>
      <w:pStyle w:val="Nadpis7"/>
      <w:lvlText w:val="%7."/>
      <w:lvlJc w:val="left"/>
      <w:pPr>
        <w:tabs>
          <w:tab w:val="num" w:pos="2520"/>
        </w:tabs>
        <w:ind w:left="2520" w:hanging="360"/>
      </w:pPr>
      <w:rPr>
        <w:rFonts w:cs="Times New Roman"/>
      </w:rPr>
    </w:lvl>
    <w:lvl w:ilvl="7">
      <w:start w:val="1"/>
      <w:numFmt w:val="lowerLetter"/>
      <w:pStyle w:val="Nadpis8"/>
      <w:lvlText w:val="%8."/>
      <w:lvlJc w:val="left"/>
      <w:pPr>
        <w:tabs>
          <w:tab w:val="num" w:pos="2880"/>
        </w:tabs>
        <w:ind w:left="2880" w:hanging="360"/>
      </w:pPr>
      <w:rPr>
        <w:rFonts w:cs="Times New Roman"/>
      </w:rPr>
    </w:lvl>
    <w:lvl w:ilvl="8">
      <w:start w:val="1"/>
      <w:numFmt w:val="lowerRoman"/>
      <w:pStyle w:val="Nadpis9"/>
      <w:lvlText w:val="%9."/>
      <w:lvlJc w:val="left"/>
      <w:pPr>
        <w:tabs>
          <w:tab w:val="num" w:pos="3600"/>
        </w:tabs>
        <w:ind w:left="3240" w:hanging="360"/>
      </w:pPr>
      <w:rPr>
        <w:rFonts w:cs="Times New Roman"/>
      </w:rPr>
    </w:lvl>
  </w:abstractNum>
  <w:abstractNum w:abstractNumId="22">
    <w:nsid w:val="6D1B7E9D"/>
    <w:multiLevelType w:val="hybridMultilevel"/>
    <w:tmpl w:val="61AED2E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796620BB"/>
    <w:multiLevelType w:val="hybridMultilevel"/>
    <w:tmpl w:val="D7A0B1B8"/>
    <w:lvl w:ilvl="0" w:tplc="EF6489AE">
      <w:start w:val="1"/>
      <w:numFmt w:val="bullet"/>
      <w:lvlText w:val=""/>
      <w:lvlJc w:val="left"/>
      <w:pPr>
        <w:ind w:left="1080" w:hanging="360"/>
      </w:pPr>
      <w:rPr>
        <w:rFonts w:ascii="Symbol" w:hAnsi="Symbol" w:hint="default"/>
      </w:rPr>
    </w:lvl>
    <w:lvl w:ilvl="1" w:tplc="04050019">
      <w:start w:val="1"/>
      <w:numFmt w:val="bullet"/>
      <w:lvlText w:val="o"/>
      <w:lvlJc w:val="left"/>
      <w:pPr>
        <w:ind w:left="1800" w:hanging="360"/>
      </w:pPr>
      <w:rPr>
        <w:rFonts w:ascii="Courier New" w:hAnsi="Courier New" w:hint="default"/>
      </w:rPr>
    </w:lvl>
    <w:lvl w:ilvl="2" w:tplc="0405001B" w:tentative="1">
      <w:start w:val="1"/>
      <w:numFmt w:val="bullet"/>
      <w:lvlText w:val=""/>
      <w:lvlJc w:val="left"/>
      <w:pPr>
        <w:ind w:left="2520" w:hanging="360"/>
      </w:pPr>
      <w:rPr>
        <w:rFonts w:ascii="Wingdings" w:hAnsi="Wingdings" w:hint="default"/>
      </w:rPr>
    </w:lvl>
    <w:lvl w:ilvl="3" w:tplc="0405000F" w:tentative="1">
      <w:start w:val="1"/>
      <w:numFmt w:val="bullet"/>
      <w:lvlText w:val=""/>
      <w:lvlJc w:val="left"/>
      <w:pPr>
        <w:ind w:left="3240" w:hanging="360"/>
      </w:pPr>
      <w:rPr>
        <w:rFonts w:ascii="Symbol" w:hAnsi="Symbol" w:hint="default"/>
      </w:rPr>
    </w:lvl>
    <w:lvl w:ilvl="4" w:tplc="04050019" w:tentative="1">
      <w:start w:val="1"/>
      <w:numFmt w:val="bullet"/>
      <w:lvlText w:val="o"/>
      <w:lvlJc w:val="left"/>
      <w:pPr>
        <w:ind w:left="3960" w:hanging="360"/>
      </w:pPr>
      <w:rPr>
        <w:rFonts w:ascii="Courier New" w:hAnsi="Courier New" w:hint="default"/>
      </w:rPr>
    </w:lvl>
    <w:lvl w:ilvl="5" w:tplc="0405001B" w:tentative="1">
      <w:start w:val="1"/>
      <w:numFmt w:val="bullet"/>
      <w:lvlText w:val=""/>
      <w:lvlJc w:val="left"/>
      <w:pPr>
        <w:ind w:left="4680" w:hanging="360"/>
      </w:pPr>
      <w:rPr>
        <w:rFonts w:ascii="Wingdings" w:hAnsi="Wingdings" w:hint="default"/>
      </w:rPr>
    </w:lvl>
    <w:lvl w:ilvl="6" w:tplc="0405000F" w:tentative="1">
      <w:start w:val="1"/>
      <w:numFmt w:val="bullet"/>
      <w:lvlText w:val=""/>
      <w:lvlJc w:val="left"/>
      <w:pPr>
        <w:ind w:left="5400" w:hanging="360"/>
      </w:pPr>
      <w:rPr>
        <w:rFonts w:ascii="Symbol" w:hAnsi="Symbol" w:hint="default"/>
      </w:rPr>
    </w:lvl>
    <w:lvl w:ilvl="7" w:tplc="04050019" w:tentative="1">
      <w:start w:val="1"/>
      <w:numFmt w:val="bullet"/>
      <w:lvlText w:val="o"/>
      <w:lvlJc w:val="left"/>
      <w:pPr>
        <w:ind w:left="6120" w:hanging="360"/>
      </w:pPr>
      <w:rPr>
        <w:rFonts w:ascii="Courier New" w:hAnsi="Courier New" w:hint="default"/>
      </w:rPr>
    </w:lvl>
    <w:lvl w:ilvl="8" w:tplc="0405001B"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1"/>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3"/>
  </w:num>
  <w:num w:numId="12">
    <w:abstractNumId w:val="23"/>
  </w:num>
  <w:num w:numId="13">
    <w:abstractNumId w:val="20"/>
  </w:num>
  <w:num w:numId="14">
    <w:abstractNumId w:val="10"/>
  </w:num>
  <w:num w:numId="15">
    <w:abstractNumId w:val="18"/>
  </w:num>
  <w:num w:numId="16">
    <w:abstractNumId w:val="9"/>
  </w:num>
  <w:num w:numId="17">
    <w:abstractNumId w:val="17"/>
  </w:num>
  <w:num w:numId="18">
    <w:abstractNumId w:val="15"/>
  </w:num>
  <w:num w:numId="19">
    <w:abstractNumId w:val="12"/>
  </w:num>
  <w:num w:numId="20">
    <w:abstractNumId w:val="11"/>
  </w:num>
  <w:num w:numId="21">
    <w:abstractNumId w:val="22"/>
  </w:num>
  <w:num w:numId="22">
    <w:abstractNumId w:val="14"/>
  </w:num>
  <w:num w:numId="23">
    <w:abstractNumId w:val="8"/>
  </w:num>
  <w:num w:numId="24">
    <w:abstractNumId w:val="16"/>
  </w:num>
  <w:num w:numId="25">
    <w:abstractNumId w:val="5"/>
  </w:num>
  <w:num w:numId="26">
    <w:abstractNumId w:val="2"/>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B36B6"/>
    <w:rsid w:val="00003E05"/>
    <w:rsid w:val="000059D1"/>
    <w:rsid w:val="00005E9D"/>
    <w:rsid w:val="00007176"/>
    <w:rsid w:val="00007872"/>
    <w:rsid w:val="00012217"/>
    <w:rsid w:val="00013084"/>
    <w:rsid w:val="0001333D"/>
    <w:rsid w:val="0001537B"/>
    <w:rsid w:val="00020883"/>
    <w:rsid w:val="000234BE"/>
    <w:rsid w:val="00025637"/>
    <w:rsid w:val="000260CD"/>
    <w:rsid w:val="00027035"/>
    <w:rsid w:val="00027099"/>
    <w:rsid w:val="000279C3"/>
    <w:rsid w:val="0003241E"/>
    <w:rsid w:val="00042833"/>
    <w:rsid w:val="000428F2"/>
    <w:rsid w:val="00043048"/>
    <w:rsid w:val="000430E4"/>
    <w:rsid w:val="000434C7"/>
    <w:rsid w:val="000439E3"/>
    <w:rsid w:val="00044CFC"/>
    <w:rsid w:val="00051B6D"/>
    <w:rsid w:val="00052C1D"/>
    <w:rsid w:val="000570FD"/>
    <w:rsid w:val="00057525"/>
    <w:rsid w:val="00066120"/>
    <w:rsid w:val="000678D3"/>
    <w:rsid w:val="000760CF"/>
    <w:rsid w:val="00087891"/>
    <w:rsid w:val="00087CE0"/>
    <w:rsid w:val="00093402"/>
    <w:rsid w:val="00095A60"/>
    <w:rsid w:val="00096579"/>
    <w:rsid w:val="00097073"/>
    <w:rsid w:val="000974BE"/>
    <w:rsid w:val="000A0D0A"/>
    <w:rsid w:val="000A14D0"/>
    <w:rsid w:val="000A2296"/>
    <w:rsid w:val="000A279D"/>
    <w:rsid w:val="000A6481"/>
    <w:rsid w:val="000B3154"/>
    <w:rsid w:val="000B4353"/>
    <w:rsid w:val="000B6CB4"/>
    <w:rsid w:val="000C1593"/>
    <w:rsid w:val="000C19B5"/>
    <w:rsid w:val="000C4B7D"/>
    <w:rsid w:val="000C5093"/>
    <w:rsid w:val="000D0E1B"/>
    <w:rsid w:val="000D2062"/>
    <w:rsid w:val="000D62F4"/>
    <w:rsid w:val="000E679C"/>
    <w:rsid w:val="000E6B9B"/>
    <w:rsid w:val="000E7FE7"/>
    <w:rsid w:val="000F067A"/>
    <w:rsid w:val="000F2E4A"/>
    <w:rsid w:val="000F63DB"/>
    <w:rsid w:val="00101A39"/>
    <w:rsid w:val="001027CC"/>
    <w:rsid w:val="00102FF4"/>
    <w:rsid w:val="00103835"/>
    <w:rsid w:val="001066A4"/>
    <w:rsid w:val="00114331"/>
    <w:rsid w:val="00117E33"/>
    <w:rsid w:val="00120123"/>
    <w:rsid w:val="00121227"/>
    <w:rsid w:val="00122493"/>
    <w:rsid w:val="00122D49"/>
    <w:rsid w:val="00123987"/>
    <w:rsid w:val="00133B7E"/>
    <w:rsid w:val="001367AB"/>
    <w:rsid w:val="00140208"/>
    <w:rsid w:val="001410E0"/>
    <w:rsid w:val="00141B3D"/>
    <w:rsid w:val="00143E86"/>
    <w:rsid w:val="00144B6B"/>
    <w:rsid w:val="001452DD"/>
    <w:rsid w:val="0014556F"/>
    <w:rsid w:val="00152622"/>
    <w:rsid w:val="00154161"/>
    <w:rsid w:val="00162FD3"/>
    <w:rsid w:val="0016357A"/>
    <w:rsid w:val="00166424"/>
    <w:rsid w:val="0016662F"/>
    <w:rsid w:val="001713B5"/>
    <w:rsid w:val="00174D94"/>
    <w:rsid w:val="00175DF1"/>
    <w:rsid w:val="00175F61"/>
    <w:rsid w:val="0017770C"/>
    <w:rsid w:val="00177C35"/>
    <w:rsid w:val="00177F8B"/>
    <w:rsid w:val="00180776"/>
    <w:rsid w:val="00180834"/>
    <w:rsid w:val="001877BB"/>
    <w:rsid w:val="0019151D"/>
    <w:rsid w:val="00194BA3"/>
    <w:rsid w:val="0019643A"/>
    <w:rsid w:val="001A0089"/>
    <w:rsid w:val="001A0777"/>
    <w:rsid w:val="001A34CA"/>
    <w:rsid w:val="001B18FC"/>
    <w:rsid w:val="001B55A1"/>
    <w:rsid w:val="001B5E9A"/>
    <w:rsid w:val="001B7D43"/>
    <w:rsid w:val="001C1F51"/>
    <w:rsid w:val="001C71E4"/>
    <w:rsid w:val="001C74C5"/>
    <w:rsid w:val="001D080C"/>
    <w:rsid w:val="001D0B0B"/>
    <w:rsid w:val="001D2026"/>
    <w:rsid w:val="001D287E"/>
    <w:rsid w:val="001D3253"/>
    <w:rsid w:val="001D3D84"/>
    <w:rsid w:val="001D45E8"/>
    <w:rsid w:val="001D745C"/>
    <w:rsid w:val="001E138B"/>
    <w:rsid w:val="001E4C0F"/>
    <w:rsid w:val="001E566B"/>
    <w:rsid w:val="001F4EA8"/>
    <w:rsid w:val="001F56A3"/>
    <w:rsid w:val="001F683E"/>
    <w:rsid w:val="001F7022"/>
    <w:rsid w:val="00200594"/>
    <w:rsid w:val="00201CED"/>
    <w:rsid w:val="00203847"/>
    <w:rsid w:val="0020565A"/>
    <w:rsid w:val="00211798"/>
    <w:rsid w:val="00212054"/>
    <w:rsid w:val="00212442"/>
    <w:rsid w:val="00214491"/>
    <w:rsid w:val="0021593E"/>
    <w:rsid w:val="00217421"/>
    <w:rsid w:val="00217821"/>
    <w:rsid w:val="0022127E"/>
    <w:rsid w:val="00221B59"/>
    <w:rsid w:val="0022704B"/>
    <w:rsid w:val="0023107C"/>
    <w:rsid w:val="00232495"/>
    <w:rsid w:val="002328A5"/>
    <w:rsid w:val="00237EC2"/>
    <w:rsid w:val="00237F1A"/>
    <w:rsid w:val="00240ED5"/>
    <w:rsid w:val="00250152"/>
    <w:rsid w:val="00256C7F"/>
    <w:rsid w:val="00257321"/>
    <w:rsid w:val="00257E84"/>
    <w:rsid w:val="002635E7"/>
    <w:rsid w:val="002707AD"/>
    <w:rsid w:val="00271E39"/>
    <w:rsid w:val="00283884"/>
    <w:rsid w:val="00283AE7"/>
    <w:rsid w:val="002853A1"/>
    <w:rsid w:val="00287560"/>
    <w:rsid w:val="002918BE"/>
    <w:rsid w:val="00291F48"/>
    <w:rsid w:val="00293CE2"/>
    <w:rsid w:val="002A042C"/>
    <w:rsid w:val="002A1CCC"/>
    <w:rsid w:val="002A2278"/>
    <w:rsid w:val="002A258B"/>
    <w:rsid w:val="002A27D4"/>
    <w:rsid w:val="002A7724"/>
    <w:rsid w:val="002A7E82"/>
    <w:rsid w:val="002B110C"/>
    <w:rsid w:val="002B2286"/>
    <w:rsid w:val="002B33CE"/>
    <w:rsid w:val="002B3829"/>
    <w:rsid w:val="002B4C5F"/>
    <w:rsid w:val="002B548A"/>
    <w:rsid w:val="002C0A9B"/>
    <w:rsid w:val="002C13A7"/>
    <w:rsid w:val="002C1C9A"/>
    <w:rsid w:val="002C592E"/>
    <w:rsid w:val="002D24CA"/>
    <w:rsid w:val="002D71C9"/>
    <w:rsid w:val="002D7B5F"/>
    <w:rsid w:val="002E0348"/>
    <w:rsid w:val="002E1850"/>
    <w:rsid w:val="002E38E4"/>
    <w:rsid w:val="002F26AC"/>
    <w:rsid w:val="003006B4"/>
    <w:rsid w:val="00301050"/>
    <w:rsid w:val="003018D7"/>
    <w:rsid w:val="0030276A"/>
    <w:rsid w:val="00303272"/>
    <w:rsid w:val="00303928"/>
    <w:rsid w:val="0030436E"/>
    <w:rsid w:val="00311A91"/>
    <w:rsid w:val="003134FC"/>
    <w:rsid w:val="0032520F"/>
    <w:rsid w:val="00335E3A"/>
    <w:rsid w:val="0033607C"/>
    <w:rsid w:val="0034024A"/>
    <w:rsid w:val="00340468"/>
    <w:rsid w:val="00343C9C"/>
    <w:rsid w:val="00344405"/>
    <w:rsid w:val="0034517C"/>
    <w:rsid w:val="0035586E"/>
    <w:rsid w:val="003609FE"/>
    <w:rsid w:val="00363ACD"/>
    <w:rsid w:val="003658EB"/>
    <w:rsid w:val="00366565"/>
    <w:rsid w:val="00366F9C"/>
    <w:rsid w:val="00367FD8"/>
    <w:rsid w:val="00372D3A"/>
    <w:rsid w:val="00372D64"/>
    <w:rsid w:val="00373DA2"/>
    <w:rsid w:val="00381AB1"/>
    <w:rsid w:val="00381B50"/>
    <w:rsid w:val="00386AD8"/>
    <w:rsid w:val="00387F21"/>
    <w:rsid w:val="00391643"/>
    <w:rsid w:val="00391FD1"/>
    <w:rsid w:val="00392C6A"/>
    <w:rsid w:val="00394278"/>
    <w:rsid w:val="00394903"/>
    <w:rsid w:val="00397101"/>
    <w:rsid w:val="0039753B"/>
    <w:rsid w:val="00397FB4"/>
    <w:rsid w:val="003A015F"/>
    <w:rsid w:val="003A2F18"/>
    <w:rsid w:val="003A3527"/>
    <w:rsid w:val="003A353B"/>
    <w:rsid w:val="003A5CA1"/>
    <w:rsid w:val="003A62E0"/>
    <w:rsid w:val="003B05F2"/>
    <w:rsid w:val="003C0CFC"/>
    <w:rsid w:val="003C1489"/>
    <w:rsid w:val="003C675E"/>
    <w:rsid w:val="003C7272"/>
    <w:rsid w:val="003D0EF4"/>
    <w:rsid w:val="003D105E"/>
    <w:rsid w:val="003D4705"/>
    <w:rsid w:val="003D62FD"/>
    <w:rsid w:val="003D6D18"/>
    <w:rsid w:val="003D7766"/>
    <w:rsid w:val="003D7C9D"/>
    <w:rsid w:val="003E4F4B"/>
    <w:rsid w:val="003E78E4"/>
    <w:rsid w:val="003F32B9"/>
    <w:rsid w:val="003F41D8"/>
    <w:rsid w:val="003F7EC6"/>
    <w:rsid w:val="0040033C"/>
    <w:rsid w:val="00401D1D"/>
    <w:rsid w:val="004049C8"/>
    <w:rsid w:val="00405D77"/>
    <w:rsid w:val="00414B16"/>
    <w:rsid w:val="0041658B"/>
    <w:rsid w:val="00421BEA"/>
    <w:rsid w:val="00426D7D"/>
    <w:rsid w:val="00427038"/>
    <w:rsid w:val="00427EA1"/>
    <w:rsid w:val="004315B6"/>
    <w:rsid w:val="0043190A"/>
    <w:rsid w:val="0043444F"/>
    <w:rsid w:val="00434AE3"/>
    <w:rsid w:val="004360B5"/>
    <w:rsid w:val="004372D8"/>
    <w:rsid w:val="00443B1B"/>
    <w:rsid w:val="00453EDD"/>
    <w:rsid w:val="00455C5F"/>
    <w:rsid w:val="004603D6"/>
    <w:rsid w:val="00462430"/>
    <w:rsid w:val="00466821"/>
    <w:rsid w:val="004719CC"/>
    <w:rsid w:val="00473A82"/>
    <w:rsid w:val="00474395"/>
    <w:rsid w:val="00483A17"/>
    <w:rsid w:val="004871D3"/>
    <w:rsid w:val="004923A9"/>
    <w:rsid w:val="004948EA"/>
    <w:rsid w:val="00495706"/>
    <w:rsid w:val="004A0F2A"/>
    <w:rsid w:val="004A2E3A"/>
    <w:rsid w:val="004A3C84"/>
    <w:rsid w:val="004B5149"/>
    <w:rsid w:val="004B5678"/>
    <w:rsid w:val="004B57C0"/>
    <w:rsid w:val="004B7005"/>
    <w:rsid w:val="004C2F1B"/>
    <w:rsid w:val="004C3EF6"/>
    <w:rsid w:val="004C436B"/>
    <w:rsid w:val="004D1554"/>
    <w:rsid w:val="004D43DC"/>
    <w:rsid w:val="004D569F"/>
    <w:rsid w:val="004D6091"/>
    <w:rsid w:val="004D6DF8"/>
    <w:rsid w:val="004D7963"/>
    <w:rsid w:val="004E1403"/>
    <w:rsid w:val="004E1969"/>
    <w:rsid w:val="004E334F"/>
    <w:rsid w:val="004E4B67"/>
    <w:rsid w:val="004E67DA"/>
    <w:rsid w:val="004F05AB"/>
    <w:rsid w:val="004F1F20"/>
    <w:rsid w:val="004F2C67"/>
    <w:rsid w:val="004F791E"/>
    <w:rsid w:val="00503581"/>
    <w:rsid w:val="00506F4F"/>
    <w:rsid w:val="005140FF"/>
    <w:rsid w:val="00523ED1"/>
    <w:rsid w:val="00525C69"/>
    <w:rsid w:val="00527F5F"/>
    <w:rsid w:val="00532037"/>
    <w:rsid w:val="00534086"/>
    <w:rsid w:val="00534B7A"/>
    <w:rsid w:val="00542F6B"/>
    <w:rsid w:val="00544ACE"/>
    <w:rsid w:val="005452D3"/>
    <w:rsid w:val="00546402"/>
    <w:rsid w:val="00546B81"/>
    <w:rsid w:val="00550B14"/>
    <w:rsid w:val="00551802"/>
    <w:rsid w:val="0055375F"/>
    <w:rsid w:val="00553D66"/>
    <w:rsid w:val="00554560"/>
    <w:rsid w:val="00560514"/>
    <w:rsid w:val="0056126B"/>
    <w:rsid w:val="00561771"/>
    <w:rsid w:val="00562DA7"/>
    <w:rsid w:val="0056328E"/>
    <w:rsid w:val="00565E98"/>
    <w:rsid w:val="00570170"/>
    <w:rsid w:val="0057177C"/>
    <w:rsid w:val="005750EE"/>
    <w:rsid w:val="00577C7E"/>
    <w:rsid w:val="00581846"/>
    <w:rsid w:val="00582B4B"/>
    <w:rsid w:val="00585553"/>
    <w:rsid w:val="00587C4D"/>
    <w:rsid w:val="00595925"/>
    <w:rsid w:val="005969AB"/>
    <w:rsid w:val="005A38FD"/>
    <w:rsid w:val="005A3EDD"/>
    <w:rsid w:val="005A4093"/>
    <w:rsid w:val="005A4B9A"/>
    <w:rsid w:val="005A7A32"/>
    <w:rsid w:val="005B0A43"/>
    <w:rsid w:val="005B177A"/>
    <w:rsid w:val="005B1AD2"/>
    <w:rsid w:val="005B25E6"/>
    <w:rsid w:val="005B468E"/>
    <w:rsid w:val="005B55E8"/>
    <w:rsid w:val="005B5CBF"/>
    <w:rsid w:val="005C0461"/>
    <w:rsid w:val="005C07AC"/>
    <w:rsid w:val="005C2F14"/>
    <w:rsid w:val="005C3B3C"/>
    <w:rsid w:val="005C6ACD"/>
    <w:rsid w:val="005C724C"/>
    <w:rsid w:val="005D323C"/>
    <w:rsid w:val="005D36DA"/>
    <w:rsid w:val="005D3746"/>
    <w:rsid w:val="005E13D7"/>
    <w:rsid w:val="005E23AE"/>
    <w:rsid w:val="005E461C"/>
    <w:rsid w:val="005E5487"/>
    <w:rsid w:val="005E5F37"/>
    <w:rsid w:val="005E70BC"/>
    <w:rsid w:val="005F312F"/>
    <w:rsid w:val="005F3527"/>
    <w:rsid w:val="005F3833"/>
    <w:rsid w:val="005F6834"/>
    <w:rsid w:val="005F74F2"/>
    <w:rsid w:val="005F7A3A"/>
    <w:rsid w:val="00602897"/>
    <w:rsid w:val="00602ED7"/>
    <w:rsid w:val="006030EF"/>
    <w:rsid w:val="0060429F"/>
    <w:rsid w:val="00605AE3"/>
    <w:rsid w:val="00606755"/>
    <w:rsid w:val="00615DCE"/>
    <w:rsid w:val="006165B6"/>
    <w:rsid w:val="006166F9"/>
    <w:rsid w:val="0062293E"/>
    <w:rsid w:val="006241A9"/>
    <w:rsid w:val="00630362"/>
    <w:rsid w:val="00630FCE"/>
    <w:rsid w:val="00632449"/>
    <w:rsid w:val="006352F0"/>
    <w:rsid w:val="0063550F"/>
    <w:rsid w:val="00636BCB"/>
    <w:rsid w:val="00641AEC"/>
    <w:rsid w:val="00642AD2"/>
    <w:rsid w:val="00642FF3"/>
    <w:rsid w:val="00643883"/>
    <w:rsid w:val="00645E60"/>
    <w:rsid w:val="00647333"/>
    <w:rsid w:val="00647AD4"/>
    <w:rsid w:val="00650794"/>
    <w:rsid w:val="00652797"/>
    <w:rsid w:val="00655866"/>
    <w:rsid w:val="0066115F"/>
    <w:rsid w:val="00664584"/>
    <w:rsid w:val="00665103"/>
    <w:rsid w:val="00666792"/>
    <w:rsid w:val="00667A10"/>
    <w:rsid w:val="00674491"/>
    <w:rsid w:val="006746CA"/>
    <w:rsid w:val="00674D78"/>
    <w:rsid w:val="0068300F"/>
    <w:rsid w:val="006858C5"/>
    <w:rsid w:val="00686417"/>
    <w:rsid w:val="00691544"/>
    <w:rsid w:val="00692856"/>
    <w:rsid w:val="00692B45"/>
    <w:rsid w:val="00692D03"/>
    <w:rsid w:val="006944CB"/>
    <w:rsid w:val="0069545A"/>
    <w:rsid w:val="006A2099"/>
    <w:rsid w:val="006A2D05"/>
    <w:rsid w:val="006A4EEB"/>
    <w:rsid w:val="006B210B"/>
    <w:rsid w:val="006B7076"/>
    <w:rsid w:val="006C42E0"/>
    <w:rsid w:val="006C519F"/>
    <w:rsid w:val="006D4690"/>
    <w:rsid w:val="006E078B"/>
    <w:rsid w:val="006E37A3"/>
    <w:rsid w:val="006F0A4F"/>
    <w:rsid w:val="006F2BF1"/>
    <w:rsid w:val="006F4A89"/>
    <w:rsid w:val="006F59C0"/>
    <w:rsid w:val="006F6610"/>
    <w:rsid w:val="006F6770"/>
    <w:rsid w:val="0070055D"/>
    <w:rsid w:val="007058B0"/>
    <w:rsid w:val="00706BB5"/>
    <w:rsid w:val="0071195C"/>
    <w:rsid w:val="00715927"/>
    <w:rsid w:val="00716D8B"/>
    <w:rsid w:val="0072211D"/>
    <w:rsid w:val="007260DE"/>
    <w:rsid w:val="00734094"/>
    <w:rsid w:val="0073595A"/>
    <w:rsid w:val="007437A7"/>
    <w:rsid w:val="00744551"/>
    <w:rsid w:val="007465A7"/>
    <w:rsid w:val="00747FB7"/>
    <w:rsid w:val="00750C28"/>
    <w:rsid w:val="007570AB"/>
    <w:rsid w:val="00761EED"/>
    <w:rsid w:val="00763487"/>
    <w:rsid w:val="00763AED"/>
    <w:rsid w:val="00766306"/>
    <w:rsid w:val="007701AC"/>
    <w:rsid w:val="0077675F"/>
    <w:rsid w:val="00784B71"/>
    <w:rsid w:val="0079056C"/>
    <w:rsid w:val="0079203C"/>
    <w:rsid w:val="007A1F82"/>
    <w:rsid w:val="007B06AE"/>
    <w:rsid w:val="007B334B"/>
    <w:rsid w:val="007B3D69"/>
    <w:rsid w:val="007B4513"/>
    <w:rsid w:val="007B4E46"/>
    <w:rsid w:val="007C0265"/>
    <w:rsid w:val="007C05F1"/>
    <w:rsid w:val="007C0CF4"/>
    <w:rsid w:val="007C14DE"/>
    <w:rsid w:val="007C3FF6"/>
    <w:rsid w:val="007D2537"/>
    <w:rsid w:val="007D5401"/>
    <w:rsid w:val="007D7981"/>
    <w:rsid w:val="007D7E59"/>
    <w:rsid w:val="007E16A7"/>
    <w:rsid w:val="007E350B"/>
    <w:rsid w:val="007E65E9"/>
    <w:rsid w:val="007F0BA0"/>
    <w:rsid w:val="007F3678"/>
    <w:rsid w:val="007F41D2"/>
    <w:rsid w:val="00810658"/>
    <w:rsid w:val="008113EF"/>
    <w:rsid w:val="008123A2"/>
    <w:rsid w:val="008125E9"/>
    <w:rsid w:val="008132BA"/>
    <w:rsid w:val="00813CF0"/>
    <w:rsid w:val="008172A0"/>
    <w:rsid w:val="00820770"/>
    <w:rsid w:val="008245EC"/>
    <w:rsid w:val="00824E7C"/>
    <w:rsid w:val="008262AF"/>
    <w:rsid w:val="00826E71"/>
    <w:rsid w:val="00830C60"/>
    <w:rsid w:val="0083297F"/>
    <w:rsid w:val="0083371B"/>
    <w:rsid w:val="00834289"/>
    <w:rsid w:val="00834671"/>
    <w:rsid w:val="00835113"/>
    <w:rsid w:val="00837595"/>
    <w:rsid w:val="00842FD2"/>
    <w:rsid w:val="008470CA"/>
    <w:rsid w:val="00847930"/>
    <w:rsid w:val="0085284C"/>
    <w:rsid w:val="00854F97"/>
    <w:rsid w:val="008570A6"/>
    <w:rsid w:val="0085781B"/>
    <w:rsid w:val="0085788D"/>
    <w:rsid w:val="00864004"/>
    <w:rsid w:val="0086444B"/>
    <w:rsid w:val="008669B5"/>
    <w:rsid w:val="00872B93"/>
    <w:rsid w:val="00875EAD"/>
    <w:rsid w:val="00876515"/>
    <w:rsid w:val="00876F88"/>
    <w:rsid w:val="008822D5"/>
    <w:rsid w:val="00882373"/>
    <w:rsid w:val="00883479"/>
    <w:rsid w:val="00884A35"/>
    <w:rsid w:val="00885AF8"/>
    <w:rsid w:val="008860A9"/>
    <w:rsid w:val="00891EF3"/>
    <w:rsid w:val="00892636"/>
    <w:rsid w:val="008A0716"/>
    <w:rsid w:val="008A3200"/>
    <w:rsid w:val="008A447A"/>
    <w:rsid w:val="008B1B3B"/>
    <w:rsid w:val="008B36B6"/>
    <w:rsid w:val="008B5117"/>
    <w:rsid w:val="008B6A5D"/>
    <w:rsid w:val="008C0389"/>
    <w:rsid w:val="008C0E2F"/>
    <w:rsid w:val="008C67FA"/>
    <w:rsid w:val="008C77EC"/>
    <w:rsid w:val="008C7FAD"/>
    <w:rsid w:val="008D0C5E"/>
    <w:rsid w:val="008D136F"/>
    <w:rsid w:val="008D26CA"/>
    <w:rsid w:val="008D3087"/>
    <w:rsid w:val="008D4EFB"/>
    <w:rsid w:val="008D7EAD"/>
    <w:rsid w:val="008E0B2A"/>
    <w:rsid w:val="008F1DD1"/>
    <w:rsid w:val="008F3156"/>
    <w:rsid w:val="008F4E1C"/>
    <w:rsid w:val="008F5420"/>
    <w:rsid w:val="00900A32"/>
    <w:rsid w:val="00904BA3"/>
    <w:rsid w:val="009124CC"/>
    <w:rsid w:val="00912ABB"/>
    <w:rsid w:val="00914221"/>
    <w:rsid w:val="00914B13"/>
    <w:rsid w:val="00917329"/>
    <w:rsid w:val="0091776C"/>
    <w:rsid w:val="00921ACB"/>
    <w:rsid w:val="0092264A"/>
    <w:rsid w:val="0092402B"/>
    <w:rsid w:val="00926CB7"/>
    <w:rsid w:val="009307D8"/>
    <w:rsid w:val="0093293F"/>
    <w:rsid w:val="00934021"/>
    <w:rsid w:val="00934DAD"/>
    <w:rsid w:val="00935761"/>
    <w:rsid w:val="00944E87"/>
    <w:rsid w:val="00947B7F"/>
    <w:rsid w:val="00950898"/>
    <w:rsid w:val="00952643"/>
    <w:rsid w:val="009541B6"/>
    <w:rsid w:val="0095626C"/>
    <w:rsid w:val="00957312"/>
    <w:rsid w:val="00957FC3"/>
    <w:rsid w:val="009639C0"/>
    <w:rsid w:val="0096449F"/>
    <w:rsid w:val="0097158B"/>
    <w:rsid w:val="00972C68"/>
    <w:rsid w:val="009743E4"/>
    <w:rsid w:val="00974A93"/>
    <w:rsid w:val="00974B0E"/>
    <w:rsid w:val="00980DEF"/>
    <w:rsid w:val="00985806"/>
    <w:rsid w:val="0099162C"/>
    <w:rsid w:val="00993165"/>
    <w:rsid w:val="00997C0D"/>
    <w:rsid w:val="009A0769"/>
    <w:rsid w:val="009A0D44"/>
    <w:rsid w:val="009A2CD7"/>
    <w:rsid w:val="009A3972"/>
    <w:rsid w:val="009A442E"/>
    <w:rsid w:val="009B08AD"/>
    <w:rsid w:val="009B3B0F"/>
    <w:rsid w:val="009B4BA1"/>
    <w:rsid w:val="009B5ED1"/>
    <w:rsid w:val="009C0AF7"/>
    <w:rsid w:val="009C251B"/>
    <w:rsid w:val="009C4392"/>
    <w:rsid w:val="009C4E75"/>
    <w:rsid w:val="009D32F9"/>
    <w:rsid w:val="009D480D"/>
    <w:rsid w:val="009D672B"/>
    <w:rsid w:val="009E0BA1"/>
    <w:rsid w:val="009E178D"/>
    <w:rsid w:val="009E23DB"/>
    <w:rsid w:val="009E23DF"/>
    <w:rsid w:val="009E3FEB"/>
    <w:rsid w:val="009E58A8"/>
    <w:rsid w:val="009E5B46"/>
    <w:rsid w:val="009E6DB0"/>
    <w:rsid w:val="009E710C"/>
    <w:rsid w:val="009F594D"/>
    <w:rsid w:val="00A049FF"/>
    <w:rsid w:val="00A13745"/>
    <w:rsid w:val="00A16F83"/>
    <w:rsid w:val="00A21C20"/>
    <w:rsid w:val="00A3005E"/>
    <w:rsid w:val="00A30B24"/>
    <w:rsid w:val="00A31668"/>
    <w:rsid w:val="00A31ED7"/>
    <w:rsid w:val="00A32B03"/>
    <w:rsid w:val="00A344DD"/>
    <w:rsid w:val="00A40034"/>
    <w:rsid w:val="00A41327"/>
    <w:rsid w:val="00A43582"/>
    <w:rsid w:val="00A546E7"/>
    <w:rsid w:val="00A55C49"/>
    <w:rsid w:val="00A577C0"/>
    <w:rsid w:val="00A6079F"/>
    <w:rsid w:val="00A60CC1"/>
    <w:rsid w:val="00A610A9"/>
    <w:rsid w:val="00A62C1C"/>
    <w:rsid w:val="00A63C75"/>
    <w:rsid w:val="00A63D95"/>
    <w:rsid w:val="00A67691"/>
    <w:rsid w:val="00A676B5"/>
    <w:rsid w:val="00A709FF"/>
    <w:rsid w:val="00A73075"/>
    <w:rsid w:val="00A74755"/>
    <w:rsid w:val="00A804C0"/>
    <w:rsid w:val="00A81538"/>
    <w:rsid w:val="00A8473E"/>
    <w:rsid w:val="00A869C2"/>
    <w:rsid w:val="00A86B95"/>
    <w:rsid w:val="00A86DFA"/>
    <w:rsid w:val="00A9262D"/>
    <w:rsid w:val="00A93491"/>
    <w:rsid w:val="00A95376"/>
    <w:rsid w:val="00A97B79"/>
    <w:rsid w:val="00AA2482"/>
    <w:rsid w:val="00AA4F4F"/>
    <w:rsid w:val="00AB2D30"/>
    <w:rsid w:val="00AB4919"/>
    <w:rsid w:val="00AB4BF1"/>
    <w:rsid w:val="00AB5180"/>
    <w:rsid w:val="00AC3820"/>
    <w:rsid w:val="00AC5FC4"/>
    <w:rsid w:val="00AC6C0C"/>
    <w:rsid w:val="00AC6C5F"/>
    <w:rsid w:val="00AC7162"/>
    <w:rsid w:val="00AC778D"/>
    <w:rsid w:val="00AD6A87"/>
    <w:rsid w:val="00AD7022"/>
    <w:rsid w:val="00AE0C11"/>
    <w:rsid w:val="00AE6A74"/>
    <w:rsid w:val="00AE7255"/>
    <w:rsid w:val="00AF36B9"/>
    <w:rsid w:val="00AF3D61"/>
    <w:rsid w:val="00AF47DF"/>
    <w:rsid w:val="00AF4C1A"/>
    <w:rsid w:val="00AF5E46"/>
    <w:rsid w:val="00B01D99"/>
    <w:rsid w:val="00B025C5"/>
    <w:rsid w:val="00B035AD"/>
    <w:rsid w:val="00B03923"/>
    <w:rsid w:val="00B0424A"/>
    <w:rsid w:val="00B076AD"/>
    <w:rsid w:val="00B15378"/>
    <w:rsid w:val="00B16929"/>
    <w:rsid w:val="00B21256"/>
    <w:rsid w:val="00B2127F"/>
    <w:rsid w:val="00B22D75"/>
    <w:rsid w:val="00B23301"/>
    <w:rsid w:val="00B23464"/>
    <w:rsid w:val="00B24D6D"/>
    <w:rsid w:val="00B31B34"/>
    <w:rsid w:val="00B37938"/>
    <w:rsid w:val="00B45F7B"/>
    <w:rsid w:val="00B47359"/>
    <w:rsid w:val="00B51720"/>
    <w:rsid w:val="00B57387"/>
    <w:rsid w:val="00B57A80"/>
    <w:rsid w:val="00B57EBC"/>
    <w:rsid w:val="00B641C2"/>
    <w:rsid w:val="00B66412"/>
    <w:rsid w:val="00B707B5"/>
    <w:rsid w:val="00B7127E"/>
    <w:rsid w:val="00B869F0"/>
    <w:rsid w:val="00B91E7B"/>
    <w:rsid w:val="00B93665"/>
    <w:rsid w:val="00B971AF"/>
    <w:rsid w:val="00BA180B"/>
    <w:rsid w:val="00BA22E5"/>
    <w:rsid w:val="00BA34FE"/>
    <w:rsid w:val="00BA6266"/>
    <w:rsid w:val="00BA6F5A"/>
    <w:rsid w:val="00BB0B56"/>
    <w:rsid w:val="00BB79D3"/>
    <w:rsid w:val="00BC4B93"/>
    <w:rsid w:val="00BC5DB2"/>
    <w:rsid w:val="00BC6EAF"/>
    <w:rsid w:val="00BD0739"/>
    <w:rsid w:val="00BD4132"/>
    <w:rsid w:val="00BD6EDA"/>
    <w:rsid w:val="00BD7C0D"/>
    <w:rsid w:val="00BE0EAC"/>
    <w:rsid w:val="00BE12F2"/>
    <w:rsid w:val="00BE165A"/>
    <w:rsid w:val="00BE185B"/>
    <w:rsid w:val="00BE51C2"/>
    <w:rsid w:val="00BE7B84"/>
    <w:rsid w:val="00BF0002"/>
    <w:rsid w:val="00BF1880"/>
    <w:rsid w:val="00BF2AEE"/>
    <w:rsid w:val="00BF3C19"/>
    <w:rsid w:val="00BF3F17"/>
    <w:rsid w:val="00BF49B1"/>
    <w:rsid w:val="00C05203"/>
    <w:rsid w:val="00C06CB1"/>
    <w:rsid w:val="00C1074F"/>
    <w:rsid w:val="00C14A07"/>
    <w:rsid w:val="00C215C4"/>
    <w:rsid w:val="00C26E45"/>
    <w:rsid w:val="00C274EC"/>
    <w:rsid w:val="00C31203"/>
    <w:rsid w:val="00C31715"/>
    <w:rsid w:val="00C32115"/>
    <w:rsid w:val="00C32C69"/>
    <w:rsid w:val="00C3495C"/>
    <w:rsid w:val="00C357B4"/>
    <w:rsid w:val="00C3620D"/>
    <w:rsid w:val="00C373E9"/>
    <w:rsid w:val="00C431BF"/>
    <w:rsid w:val="00C443E8"/>
    <w:rsid w:val="00C5236A"/>
    <w:rsid w:val="00C56DC1"/>
    <w:rsid w:val="00C57093"/>
    <w:rsid w:val="00C578E3"/>
    <w:rsid w:val="00C6419C"/>
    <w:rsid w:val="00C67E2D"/>
    <w:rsid w:val="00C70188"/>
    <w:rsid w:val="00C726B2"/>
    <w:rsid w:val="00C72BED"/>
    <w:rsid w:val="00C73E09"/>
    <w:rsid w:val="00C75E6E"/>
    <w:rsid w:val="00C76A75"/>
    <w:rsid w:val="00C814F3"/>
    <w:rsid w:val="00C817D2"/>
    <w:rsid w:val="00C81D3F"/>
    <w:rsid w:val="00C82539"/>
    <w:rsid w:val="00C910AE"/>
    <w:rsid w:val="00C91255"/>
    <w:rsid w:val="00C95678"/>
    <w:rsid w:val="00CA148E"/>
    <w:rsid w:val="00CA3D4D"/>
    <w:rsid w:val="00CA4E16"/>
    <w:rsid w:val="00CA5962"/>
    <w:rsid w:val="00CA6B42"/>
    <w:rsid w:val="00CB2BD8"/>
    <w:rsid w:val="00CB3348"/>
    <w:rsid w:val="00CB3831"/>
    <w:rsid w:val="00CB50B5"/>
    <w:rsid w:val="00CC0B2B"/>
    <w:rsid w:val="00CC227D"/>
    <w:rsid w:val="00CC44E2"/>
    <w:rsid w:val="00CC541B"/>
    <w:rsid w:val="00CC7F96"/>
    <w:rsid w:val="00CD05E4"/>
    <w:rsid w:val="00CD11F2"/>
    <w:rsid w:val="00CD1DC4"/>
    <w:rsid w:val="00CD1DFB"/>
    <w:rsid w:val="00CD3035"/>
    <w:rsid w:val="00CD4EDD"/>
    <w:rsid w:val="00CE0F3D"/>
    <w:rsid w:val="00CE6FC9"/>
    <w:rsid w:val="00CE71CE"/>
    <w:rsid w:val="00CE7AF8"/>
    <w:rsid w:val="00CF1E8B"/>
    <w:rsid w:val="00CF2BB4"/>
    <w:rsid w:val="00D00EEF"/>
    <w:rsid w:val="00D01D49"/>
    <w:rsid w:val="00D02B47"/>
    <w:rsid w:val="00D125F4"/>
    <w:rsid w:val="00D2002C"/>
    <w:rsid w:val="00D25DBB"/>
    <w:rsid w:val="00D31D25"/>
    <w:rsid w:val="00D32A38"/>
    <w:rsid w:val="00D35B1A"/>
    <w:rsid w:val="00D37F04"/>
    <w:rsid w:val="00D43542"/>
    <w:rsid w:val="00D437DD"/>
    <w:rsid w:val="00D440D7"/>
    <w:rsid w:val="00D44117"/>
    <w:rsid w:val="00D4577C"/>
    <w:rsid w:val="00D469CC"/>
    <w:rsid w:val="00D469F0"/>
    <w:rsid w:val="00D47D73"/>
    <w:rsid w:val="00D52E6D"/>
    <w:rsid w:val="00D54068"/>
    <w:rsid w:val="00D631FA"/>
    <w:rsid w:val="00D659A9"/>
    <w:rsid w:val="00D67B79"/>
    <w:rsid w:val="00D70026"/>
    <w:rsid w:val="00D7332F"/>
    <w:rsid w:val="00D7367E"/>
    <w:rsid w:val="00D74026"/>
    <w:rsid w:val="00D76EE5"/>
    <w:rsid w:val="00D82BF3"/>
    <w:rsid w:val="00D83213"/>
    <w:rsid w:val="00D83986"/>
    <w:rsid w:val="00D84B92"/>
    <w:rsid w:val="00D8503B"/>
    <w:rsid w:val="00D85869"/>
    <w:rsid w:val="00D85DB6"/>
    <w:rsid w:val="00D87643"/>
    <w:rsid w:val="00D9008B"/>
    <w:rsid w:val="00D91120"/>
    <w:rsid w:val="00D96145"/>
    <w:rsid w:val="00D968B1"/>
    <w:rsid w:val="00DA0969"/>
    <w:rsid w:val="00DA0AC5"/>
    <w:rsid w:val="00DA1045"/>
    <w:rsid w:val="00DA315F"/>
    <w:rsid w:val="00DA4E6F"/>
    <w:rsid w:val="00DA53D1"/>
    <w:rsid w:val="00DA5646"/>
    <w:rsid w:val="00DB20AD"/>
    <w:rsid w:val="00DB5682"/>
    <w:rsid w:val="00DB6156"/>
    <w:rsid w:val="00DB6332"/>
    <w:rsid w:val="00DC3B9F"/>
    <w:rsid w:val="00DC5E7A"/>
    <w:rsid w:val="00DC654E"/>
    <w:rsid w:val="00DD0B37"/>
    <w:rsid w:val="00DD2A45"/>
    <w:rsid w:val="00DD3A70"/>
    <w:rsid w:val="00DE0C23"/>
    <w:rsid w:val="00DE1E0D"/>
    <w:rsid w:val="00DE1ECA"/>
    <w:rsid w:val="00DE245F"/>
    <w:rsid w:val="00DE2F36"/>
    <w:rsid w:val="00DE657B"/>
    <w:rsid w:val="00DF091C"/>
    <w:rsid w:val="00DF1733"/>
    <w:rsid w:val="00DF45FA"/>
    <w:rsid w:val="00DF52E4"/>
    <w:rsid w:val="00DF5F03"/>
    <w:rsid w:val="00DF6399"/>
    <w:rsid w:val="00DF706A"/>
    <w:rsid w:val="00E00DD4"/>
    <w:rsid w:val="00E03F79"/>
    <w:rsid w:val="00E06AB4"/>
    <w:rsid w:val="00E07B9D"/>
    <w:rsid w:val="00E13B75"/>
    <w:rsid w:val="00E15CC1"/>
    <w:rsid w:val="00E266E2"/>
    <w:rsid w:val="00E27729"/>
    <w:rsid w:val="00E278B2"/>
    <w:rsid w:val="00E34422"/>
    <w:rsid w:val="00E354E9"/>
    <w:rsid w:val="00E40BCB"/>
    <w:rsid w:val="00E420C8"/>
    <w:rsid w:val="00E4213E"/>
    <w:rsid w:val="00E43149"/>
    <w:rsid w:val="00E4426B"/>
    <w:rsid w:val="00E44712"/>
    <w:rsid w:val="00E51264"/>
    <w:rsid w:val="00E55948"/>
    <w:rsid w:val="00E61536"/>
    <w:rsid w:val="00E622BF"/>
    <w:rsid w:val="00E6355E"/>
    <w:rsid w:val="00E65A97"/>
    <w:rsid w:val="00E71D45"/>
    <w:rsid w:val="00E739D5"/>
    <w:rsid w:val="00E745F3"/>
    <w:rsid w:val="00E75228"/>
    <w:rsid w:val="00E77A91"/>
    <w:rsid w:val="00E8177D"/>
    <w:rsid w:val="00E82FCE"/>
    <w:rsid w:val="00E8448C"/>
    <w:rsid w:val="00E85730"/>
    <w:rsid w:val="00E9033A"/>
    <w:rsid w:val="00E90D8B"/>
    <w:rsid w:val="00E91FEA"/>
    <w:rsid w:val="00E95249"/>
    <w:rsid w:val="00EA4B05"/>
    <w:rsid w:val="00EA4C67"/>
    <w:rsid w:val="00EA5E98"/>
    <w:rsid w:val="00EB059E"/>
    <w:rsid w:val="00EB57F7"/>
    <w:rsid w:val="00EB5E59"/>
    <w:rsid w:val="00EB6EE3"/>
    <w:rsid w:val="00EC1C78"/>
    <w:rsid w:val="00EC34F0"/>
    <w:rsid w:val="00EC419E"/>
    <w:rsid w:val="00EC57F8"/>
    <w:rsid w:val="00ED044E"/>
    <w:rsid w:val="00ED0801"/>
    <w:rsid w:val="00ED1A13"/>
    <w:rsid w:val="00ED1A24"/>
    <w:rsid w:val="00ED2127"/>
    <w:rsid w:val="00ED5B4B"/>
    <w:rsid w:val="00ED5CAC"/>
    <w:rsid w:val="00ED6298"/>
    <w:rsid w:val="00ED7F75"/>
    <w:rsid w:val="00EE19CC"/>
    <w:rsid w:val="00EE311B"/>
    <w:rsid w:val="00EE33B2"/>
    <w:rsid w:val="00EE33D5"/>
    <w:rsid w:val="00EE33ED"/>
    <w:rsid w:val="00EF6D0E"/>
    <w:rsid w:val="00F003F5"/>
    <w:rsid w:val="00F05F2D"/>
    <w:rsid w:val="00F11515"/>
    <w:rsid w:val="00F11889"/>
    <w:rsid w:val="00F12305"/>
    <w:rsid w:val="00F123FA"/>
    <w:rsid w:val="00F126A1"/>
    <w:rsid w:val="00F141D3"/>
    <w:rsid w:val="00F14254"/>
    <w:rsid w:val="00F142A2"/>
    <w:rsid w:val="00F14F51"/>
    <w:rsid w:val="00F15554"/>
    <w:rsid w:val="00F16BF1"/>
    <w:rsid w:val="00F20796"/>
    <w:rsid w:val="00F21D78"/>
    <w:rsid w:val="00F22A36"/>
    <w:rsid w:val="00F26B1C"/>
    <w:rsid w:val="00F27ED5"/>
    <w:rsid w:val="00F306F8"/>
    <w:rsid w:val="00F30C8F"/>
    <w:rsid w:val="00F342A8"/>
    <w:rsid w:val="00F34ABE"/>
    <w:rsid w:val="00F400E3"/>
    <w:rsid w:val="00F43E63"/>
    <w:rsid w:val="00F50DA5"/>
    <w:rsid w:val="00F515F0"/>
    <w:rsid w:val="00F52DD7"/>
    <w:rsid w:val="00F60E49"/>
    <w:rsid w:val="00F60EA5"/>
    <w:rsid w:val="00F615A7"/>
    <w:rsid w:val="00F63987"/>
    <w:rsid w:val="00F63F8D"/>
    <w:rsid w:val="00F64B44"/>
    <w:rsid w:val="00F6721D"/>
    <w:rsid w:val="00F67B28"/>
    <w:rsid w:val="00F70127"/>
    <w:rsid w:val="00F723C5"/>
    <w:rsid w:val="00F75869"/>
    <w:rsid w:val="00F77482"/>
    <w:rsid w:val="00F81B65"/>
    <w:rsid w:val="00F85BE9"/>
    <w:rsid w:val="00FA01E9"/>
    <w:rsid w:val="00FB02DA"/>
    <w:rsid w:val="00FB2F70"/>
    <w:rsid w:val="00FB3202"/>
    <w:rsid w:val="00FB3B8B"/>
    <w:rsid w:val="00FC03D7"/>
    <w:rsid w:val="00FC056D"/>
    <w:rsid w:val="00FC2EF5"/>
    <w:rsid w:val="00FC390A"/>
    <w:rsid w:val="00FC4400"/>
    <w:rsid w:val="00FC46E3"/>
    <w:rsid w:val="00FC6887"/>
    <w:rsid w:val="00FC7F40"/>
    <w:rsid w:val="00FD31FF"/>
    <w:rsid w:val="00FD4682"/>
    <w:rsid w:val="00FD4C6D"/>
    <w:rsid w:val="00FD6585"/>
    <w:rsid w:val="00FE1738"/>
    <w:rsid w:val="00FE1EC1"/>
    <w:rsid w:val="00FE40A3"/>
    <w:rsid w:val="00FE5523"/>
    <w:rsid w:val="00FE6B22"/>
    <w:rsid w:val="00FF41E7"/>
    <w:rsid w:val="00FF588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Normal Indent" w:unhideWhenUsed="1"/>
    <w:lsdException w:name="footnote text" w:uiPriority="0"/>
    <w:lsdException w:name="header"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3" w:unhideWhenUsed="1"/>
    <w:lsdException w:name="Block Text" w:unhideWhenUsed="1"/>
    <w:lsdException w:name="Strong" w:semiHidden="0" w:uiPriority="22" w:qFormat="1"/>
    <w:lsdException w:name="Emphasis" w:semiHidden="0" w:uiPriority="20" w:qFormat="1"/>
    <w:lsdException w:name="Document Map"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ln">
    <w:name w:val="Normal"/>
    <w:qFormat/>
    <w:rsid w:val="00E75228"/>
    <w:rPr>
      <w:sz w:val="24"/>
      <w:szCs w:val="24"/>
    </w:rPr>
  </w:style>
  <w:style w:type="paragraph" w:styleId="Nadpis1">
    <w:name w:val="heading 1"/>
    <w:aliases w:val="Char"/>
    <w:basedOn w:val="Normln"/>
    <w:next w:val="Normln"/>
    <w:link w:val="Nadpis1Char"/>
    <w:uiPriority w:val="99"/>
    <w:qFormat/>
    <w:rsid w:val="0016357A"/>
    <w:pPr>
      <w:keepNext/>
      <w:tabs>
        <w:tab w:val="num" w:pos="432"/>
      </w:tabs>
      <w:spacing w:before="240" w:after="60"/>
      <w:ind w:left="432" w:hanging="432"/>
      <w:outlineLvl w:val="0"/>
    </w:pPr>
    <w:rPr>
      <w:rFonts w:ascii="Arial" w:hAnsi="Arial" w:cs="Arial"/>
      <w:b/>
      <w:bCs/>
      <w:kern w:val="32"/>
      <w:sz w:val="32"/>
      <w:szCs w:val="32"/>
    </w:rPr>
  </w:style>
  <w:style w:type="paragraph" w:styleId="Nadpis2">
    <w:name w:val="heading 2"/>
    <w:aliases w:val="Char9"/>
    <w:basedOn w:val="Normln"/>
    <w:next w:val="Normln"/>
    <w:link w:val="Nadpis2Char"/>
    <w:uiPriority w:val="99"/>
    <w:qFormat/>
    <w:rsid w:val="0016357A"/>
    <w:pPr>
      <w:keepNext/>
      <w:tabs>
        <w:tab w:val="num" w:pos="576"/>
      </w:tabs>
      <w:spacing w:before="240" w:after="60"/>
      <w:ind w:left="576" w:hanging="576"/>
      <w:outlineLvl w:val="1"/>
    </w:pPr>
    <w:rPr>
      <w:rFonts w:ascii="Arial" w:hAnsi="Arial" w:cs="Arial"/>
      <w:b/>
      <w:bCs/>
      <w:i/>
      <w:iCs/>
      <w:sz w:val="28"/>
      <w:szCs w:val="28"/>
    </w:rPr>
  </w:style>
  <w:style w:type="paragraph" w:styleId="Nadpis3">
    <w:name w:val="heading 3"/>
    <w:aliases w:val="Char8"/>
    <w:basedOn w:val="Normln"/>
    <w:next w:val="Normln"/>
    <w:link w:val="Nadpis3Char"/>
    <w:uiPriority w:val="99"/>
    <w:qFormat/>
    <w:rsid w:val="0016357A"/>
    <w:pPr>
      <w:keepNext/>
      <w:tabs>
        <w:tab w:val="num" w:pos="720"/>
      </w:tabs>
      <w:spacing w:before="240" w:after="60"/>
      <w:ind w:left="720" w:hanging="720"/>
      <w:outlineLvl w:val="2"/>
    </w:pPr>
    <w:rPr>
      <w:rFonts w:ascii="Arial" w:hAnsi="Arial" w:cs="Arial"/>
      <w:b/>
      <w:bCs/>
      <w:sz w:val="26"/>
      <w:szCs w:val="26"/>
    </w:rPr>
  </w:style>
  <w:style w:type="paragraph" w:styleId="Nadpis4">
    <w:name w:val="heading 4"/>
    <w:aliases w:val="Char7"/>
    <w:basedOn w:val="Normln"/>
    <w:next w:val="Normln"/>
    <w:link w:val="Nadpis4Char"/>
    <w:uiPriority w:val="99"/>
    <w:qFormat/>
    <w:rsid w:val="0016357A"/>
    <w:pPr>
      <w:keepNext/>
      <w:numPr>
        <w:ilvl w:val="3"/>
        <w:numId w:val="9"/>
      </w:numPr>
      <w:tabs>
        <w:tab w:val="clear" w:pos="1440"/>
        <w:tab w:val="num" w:pos="864"/>
      </w:tabs>
      <w:overflowPunct w:val="0"/>
      <w:autoSpaceDE w:val="0"/>
      <w:autoSpaceDN w:val="0"/>
      <w:adjustRightInd w:val="0"/>
      <w:spacing w:before="120" w:line="240" w:lineRule="atLeast"/>
      <w:ind w:left="864" w:hanging="864"/>
      <w:textAlignment w:val="baseline"/>
      <w:outlineLvl w:val="3"/>
    </w:pPr>
    <w:rPr>
      <w:rFonts w:ascii="Arial" w:hAnsi="Arial"/>
      <w:szCs w:val="20"/>
    </w:rPr>
  </w:style>
  <w:style w:type="paragraph" w:styleId="Nadpis5">
    <w:name w:val="heading 5"/>
    <w:aliases w:val="Char6"/>
    <w:basedOn w:val="Normln"/>
    <w:next w:val="Normln"/>
    <w:link w:val="Nadpis5Char"/>
    <w:uiPriority w:val="99"/>
    <w:qFormat/>
    <w:rsid w:val="0016357A"/>
    <w:pPr>
      <w:keepNext/>
      <w:numPr>
        <w:ilvl w:val="4"/>
        <w:numId w:val="9"/>
      </w:numPr>
      <w:tabs>
        <w:tab w:val="clear" w:pos="1800"/>
        <w:tab w:val="num" w:pos="1008"/>
      </w:tabs>
      <w:overflowPunct w:val="0"/>
      <w:autoSpaceDE w:val="0"/>
      <w:autoSpaceDN w:val="0"/>
      <w:adjustRightInd w:val="0"/>
      <w:spacing w:line="240" w:lineRule="atLeast"/>
      <w:ind w:left="1008" w:hanging="1008"/>
      <w:textAlignment w:val="baseline"/>
      <w:outlineLvl w:val="4"/>
    </w:pPr>
    <w:rPr>
      <w:rFonts w:ascii="Arial" w:hAnsi="Arial"/>
      <w:i/>
      <w:szCs w:val="20"/>
    </w:rPr>
  </w:style>
  <w:style w:type="paragraph" w:styleId="Nadpis6">
    <w:name w:val="heading 6"/>
    <w:basedOn w:val="Normln"/>
    <w:next w:val="Normln"/>
    <w:link w:val="Nadpis6Char"/>
    <w:uiPriority w:val="99"/>
    <w:qFormat/>
    <w:rsid w:val="009C4392"/>
    <w:pPr>
      <w:numPr>
        <w:ilvl w:val="5"/>
        <w:numId w:val="9"/>
      </w:numPr>
      <w:tabs>
        <w:tab w:val="clear" w:pos="2520"/>
        <w:tab w:val="num" w:pos="1152"/>
      </w:tabs>
      <w:spacing w:before="240" w:after="60"/>
      <w:ind w:left="1152" w:hanging="1152"/>
      <w:outlineLvl w:val="5"/>
    </w:pPr>
    <w:rPr>
      <w:b/>
      <w:bCs/>
      <w:sz w:val="22"/>
      <w:szCs w:val="22"/>
    </w:rPr>
  </w:style>
  <w:style w:type="paragraph" w:styleId="Nadpis7">
    <w:name w:val="heading 7"/>
    <w:basedOn w:val="Normln"/>
    <w:next w:val="Normln"/>
    <w:link w:val="Nadpis7Char"/>
    <w:uiPriority w:val="99"/>
    <w:qFormat/>
    <w:rsid w:val="009C4392"/>
    <w:pPr>
      <w:numPr>
        <w:ilvl w:val="6"/>
        <w:numId w:val="9"/>
      </w:numPr>
      <w:tabs>
        <w:tab w:val="clear" w:pos="2520"/>
        <w:tab w:val="num" w:pos="1296"/>
      </w:tabs>
      <w:spacing w:before="240" w:after="60"/>
      <w:ind w:left="1296" w:hanging="1296"/>
      <w:outlineLvl w:val="6"/>
    </w:pPr>
  </w:style>
  <w:style w:type="paragraph" w:styleId="Nadpis8">
    <w:name w:val="heading 8"/>
    <w:basedOn w:val="Normln"/>
    <w:next w:val="Normln"/>
    <w:link w:val="Nadpis8Char"/>
    <w:uiPriority w:val="99"/>
    <w:qFormat/>
    <w:rsid w:val="009C4392"/>
    <w:pPr>
      <w:numPr>
        <w:ilvl w:val="7"/>
        <w:numId w:val="9"/>
      </w:numPr>
      <w:tabs>
        <w:tab w:val="clear" w:pos="2880"/>
        <w:tab w:val="num" w:pos="1440"/>
      </w:tabs>
      <w:spacing w:before="240" w:after="60"/>
      <w:ind w:left="1440" w:hanging="1440"/>
      <w:outlineLvl w:val="7"/>
    </w:pPr>
    <w:rPr>
      <w:i/>
      <w:iCs/>
    </w:rPr>
  </w:style>
  <w:style w:type="paragraph" w:styleId="Nadpis9">
    <w:name w:val="heading 9"/>
    <w:basedOn w:val="Normln"/>
    <w:next w:val="Normln"/>
    <w:link w:val="Nadpis9Char"/>
    <w:uiPriority w:val="99"/>
    <w:qFormat/>
    <w:rsid w:val="009C4392"/>
    <w:pPr>
      <w:numPr>
        <w:ilvl w:val="8"/>
        <w:numId w:val="9"/>
      </w:numPr>
      <w:tabs>
        <w:tab w:val="clear" w:pos="3600"/>
        <w:tab w:val="num" w:pos="1584"/>
      </w:tabs>
      <w:spacing w:before="240" w:after="60"/>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har Char"/>
    <w:basedOn w:val="Standardnpsmoodstavce"/>
    <w:link w:val="Nadpis1"/>
    <w:uiPriority w:val="99"/>
    <w:rsid w:val="00550B14"/>
    <w:rPr>
      <w:rFonts w:ascii="Arial" w:hAnsi="Arial" w:cs="Arial"/>
      <w:b/>
      <w:bCs/>
      <w:kern w:val="32"/>
      <w:sz w:val="32"/>
      <w:szCs w:val="32"/>
    </w:rPr>
  </w:style>
  <w:style w:type="character" w:customStyle="1" w:styleId="Nadpis2Char">
    <w:name w:val="Nadpis 2 Char"/>
    <w:aliases w:val="Char9 Char"/>
    <w:basedOn w:val="Standardnpsmoodstavce"/>
    <w:link w:val="Nadpis2"/>
    <w:uiPriority w:val="99"/>
    <w:rsid w:val="00550B14"/>
    <w:rPr>
      <w:rFonts w:ascii="Arial" w:hAnsi="Arial" w:cs="Arial"/>
      <w:b/>
      <w:bCs/>
      <w:i/>
      <w:iCs/>
      <w:sz w:val="28"/>
      <w:szCs w:val="28"/>
    </w:rPr>
  </w:style>
  <w:style w:type="character" w:customStyle="1" w:styleId="Nadpis3Char">
    <w:name w:val="Nadpis 3 Char"/>
    <w:aliases w:val="Char8 Char"/>
    <w:basedOn w:val="Standardnpsmoodstavce"/>
    <w:link w:val="Nadpis3"/>
    <w:uiPriority w:val="99"/>
    <w:rsid w:val="00550B14"/>
    <w:rPr>
      <w:rFonts w:ascii="Arial" w:hAnsi="Arial" w:cs="Arial"/>
      <w:b/>
      <w:bCs/>
      <w:sz w:val="26"/>
      <w:szCs w:val="26"/>
    </w:rPr>
  </w:style>
  <w:style w:type="character" w:customStyle="1" w:styleId="Nadpis4Char">
    <w:name w:val="Nadpis 4 Char"/>
    <w:aliases w:val="Char7 Char"/>
    <w:basedOn w:val="Standardnpsmoodstavce"/>
    <w:link w:val="Nadpis4"/>
    <w:uiPriority w:val="99"/>
    <w:rsid w:val="00550B14"/>
    <w:rPr>
      <w:rFonts w:ascii="Arial" w:hAnsi="Arial"/>
      <w:sz w:val="24"/>
      <w:szCs w:val="20"/>
    </w:rPr>
  </w:style>
  <w:style w:type="character" w:customStyle="1" w:styleId="Nadpis5Char">
    <w:name w:val="Nadpis 5 Char"/>
    <w:aliases w:val="Char6 Char"/>
    <w:basedOn w:val="Standardnpsmoodstavce"/>
    <w:link w:val="Nadpis5"/>
    <w:uiPriority w:val="99"/>
    <w:rsid w:val="00550B14"/>
    <w:rPr>
      <w:rFonts w:ascii="Arial" w:hAnsi="Arial"/>
      <w:i/>
      <w:sz w:val="24"/>
      <w:szCs w:val="20"/>
    </w:rPr>
  </w:style>
  <w:style w:type="character" w:customStyle="1" w:styleId="Nadpis6Char">
    <w:name w:val="Nadpis 6 Char"/>
    <w:basedOn w:val="Standardnpsmoodstavce"/>
    <w:link w:val="Nadpis6"/>
    <w:uiPriority w:val="99"/>
    <w:rsid w:val="00550B14"/>
    <w:rPr>
      <w:b/>
      <w:bCs/>
    </w:rPr>
  </w:style>
  <w:style w:type="character" w:customStyle="1" w:styleId="Nadpis7Char">
    <w:name w:val="Nadpis 7 Char"/>
    <w:basedOn w:val="Standardnpsmoodstavce"/>
    <w:link w:val="Nadpis7"/>
    <w:uiPriority w:val="99"/>
    <w:rsid w:val="00550B14"/>
    <w:rPr>
      <w:sz w:val="24"/>
      <w:szCs w:val="24"/>
    </w:rPr>
  </w:style>
  <w:style w:type="character" w:customStyle="1" w:styleId="Nadpis8Char">
    <w:name w:val="Nadpis 8 Char"/>
    <w:basedOn w:val="Standardnpsmoodstavce"/>
    <w:link w:val="Nadpis8"/>
    <w:uiPriority w:val="99"/>
    <w:rsid w:val="00550B14"/>
    <w:rPr>
      <w:i/>
      <w:iCs/>
      <w:sz w:val="24"/>
      <w:szCs w:val="24"/>
    </w:rPr>
  </w:style>
  <w:style w:type="character" w:customStyle="1" w:styleId="Nadpis9Char">
    <w:name w:val="Nadpis 9 Char"/>
    <w:basedOn w:val="Standardnpsmoodstavce"/>
    <w:link w:val="Nadpis9"/>
    <w:uiPriority w:val="99"/>
    <w:rsid w:val="00550B14"/>
    <w:rPr>
      <w:rFonts w:ascii="Arial" w:hAnsi="Arial" w:cs="Arial"/>
    </w:rPr>
  </w:style>
  <w:style w:type="character" w:customStyle="1" w:styleId="CharCharChar9">
    <w:name w:val="Char Char Char9"/>
    <w:basedOn w:val="Standardnpsmoodstavce"/>
    <w:uiPriority w:val="99"/>
    <w:rsid w:val="00642FF3"/>
    <w:rPr>
      <w:rFonts w:ascii="Arial" w:hAnsi="Arial" w:cs="Arial"/>
      <w:bCs/>
      <w:sz w:val="24"/>
    </w:rPr>
  </w:style>
  <w:style w:type="character" w:customStyle="1" w:styleId="CharCharChar8">
    <w:name w:val="Char Char Char8"/>
    <w:basedOn w:val="Standardnpsmoodstavce"/>
    <w:uiPriority w:val="99"/>
    <w:rsid w:val="00642FF3"/>
    <w:rPr>
      <w:rFonts w:ascii="Tahoma" w:hAnsi="Tahoma" w:cs="Symbol"/>
      <w:sz w:val="24"/>
      <w:szCs w:val="24"/>
    </w:rPr>
  </w:style>
  <w:style w:type="character" w:customStyle="1" w:styleId="CharCharChar7">
    <w:name w:val="Char Char Char7"/>
    <w:basedOn w:val="Standardnpsmoodstavce"/>
    <w:uiPriority w:val="99"/>
    <w:rsid w:val="00642FF3"/>
    <w:rPr>
      <w:rFonts w:ascii="Arial" w:hAnsi="Arial" w:cs="Arial"/>
      <w:b/>
      <w:bCs/>
      <w:kern w:val="28"/>
      <w:sz w:val="32"/>
      <w:szCs w:val="32"/>
    </w:rPr>
  </w:style>
  <w:style w:type="character" w:customStyle="1" w:styleId="CharCharChar6">
    <w:name w:val="Char Char Char6"/>
    <w:basedOn w:val="Standardnpsmoodstavce"/>
    <w:uiPriority w:val="99"/>
    <w:rsid w:val="00642FF3"/>
    <w:rPr>
      <w:rFonts w:ascii="Arial" w:hAnsi="Arial" w:cs="Arial"/>
      <w:sz w:val="24"/>
      <w:szCs w:val="24"/>
    </w:rPr>
  </w:style>
  <w:style w:type="character" w:customStyle="1" w:styleId="CharCharChar5">
    <w:name w:val="Char Char Char5"/>
    <w:basedOn w:val="Standardnpsmoodstavce"/>
    <w:uiPriority w:val="99"/>
    <w:rsid w:val="00642FF3"/>
    <w:rPr>
      <w:rFonts w:cs="Times New Roman"/>
      <w:sz w:val="24"/>
      <w:szCs w:val="24"/>
    </w:rPr>
  </w:style>
  <w:style w:type="paragraph" w:styleId="Zhlav">
    <w:name w:val="header"/>
    <w:basedOn w:val="Normln"/>
    <w:link w:val="ZhlavChar"/>
    <w:rsid w:val="008B36B6"/>
    <w:pPr>
      <w:tabs>
        <w:tab w:val="center" w:pos="4536"/>
        <w:tab w:val="right" w:pos="9072"/>
      </w:tabs>
    </w:pPr>
  </w:style>
  <w:style w:type="character" w:customStyle="1" w:styleId="ZhlavChar">
    <w:name w:val="Záhlaví Char"/>
    <w:basedOn w:val="Standardnpsmoodstavce"/>
    <w:link w:val="Zhlav"/>
    <w:uiPriority w:val="99"/>
    <w:semiHidden/>
    <w:rsid w:val="00550B14"/>
    <w:rPr>
      <w:rFonts w:cs="Times New Roman"/>
      <w:sz w:val="24"/>
      <w:szCs w:val="24"/>
    </w:rPr>
  </w:style>
  <w:style w:type="character" w:styleId="slostrnky">
    <w:name w:val="page number"/>
    <w:basedOn w:val="Standardnpsmoodstavce"/>
    <w:uiPriority w:val="99"/>
    <w:rsid w:val="008B36B6"/>
    <w:rPr>
      <w:rFonts w:cs="Times New Roman"/>
    </w:rPr>
  </w:style>
  <w:style w:type="paragraph" w:styleId="Zpat">
    <w:name w:val="footer"/>
    <w:aliases w:val="Char5"/>
    <w:basedOn w:val="Normln"/>
    <w:link w:val="ZpatChar"/>
    <w:uiPriority w:val="99"/>
    <w:rsid w:val="008B36B6"/>
    <w:pPr>
      <w:tabs>
        <w:tab w:val="center" w:pos="4536"/>
        <w:tab w:val="right" w:pos="9072"/>
      </w:tabs>
    </w:pPr>
  </w:style>
  <w:style w:type="character" w:customStyle="1" w:styleId="FooterChar">
    <w:name w:val="Footer Char"/>
    <w:aliases w:val="Char5 Char"/>
    <w:basedOn w:val="Standardnpsmoodstavce"/>
    <w:uiPriority w:val="99"/>
    <w:semiHidden/>
    <w:rsid w:val="00550B14"/>
    <w:rPr>
      <w:rFonts w:cs="Times New Roman"/>
      <w:sz w:val="24"/>
      <w:szCs w:val="24"/>
    </w:rPr>
  </w:style>
  <w:style w:type="character" w:customStyle="1" w:styleId="ZpatChar">
    <w:name w:val="Zápatí Char"/>
    <w:aliases w:val="Char5 Char1"/>
    <w:basedOn w:val="Standardnpsmoodstavce"/>
    <w:link w:val="Zpat"/>
    <w:uiPriority w:val="99"/>
    <w:rsid w:val="00642FF3"/>
    <w:rPr>
      <w:rFonts w:ascii="Arial" w:hAnsi="Arial" w:cs="Times New Roman"/>
      <w:i/>
      <w:sz w:val="24"/>
      <w:lang w:val="cs-CZ" w:eastAsia="cs-CZ" w:bidi="ar-SA"/>
    </w:rPr>
  </w:style>
  <w:style w:type="character" w:styleId="Hypertextovodkaz">
    <w:name w:val="Hyperlink"/>
    <w:basedOn w:val="Standardnpsmoodstavce"/>
    <w:uiPriority w:val="99"/>
    <w:rsid w:val="005B468E"/>
    <w:rPr>
      <w:rFonts w:cs="Times New Roman"/>
      <w:color w:val="0000FF"/>
      <w:u w:val="single"/>
    </w:rPr>
  </w:style>
  <w:style w:type="paragraph" w:styleId="Nzev">
    <w:name w:val="Title"/>
    <w:aliases w:val="Char4"/>
    <w:basedOn w:val="Normln"/>
    <w:next w:val="Podtitul"/>
    <w:link w:val="NzevChar"/>
    <w:uiPriority w:val="99"/>
    <w:qFormat/>
    <w:rsid w:val="0016357A"/>
    <w:pPr>
      <w:spacing w:before="240" w:after="60"/>
      <w:jc w:val="center"/>
      <w:outlineLvl w:val="0"/>
    </w:pPr>
    <w:rPr>
      <w:rFonts w:ascii="Arial" w:hAnsi="Arial" w:cs="Arial"/>
      <w:b/>
      <w:bCs/>
      <w:kern w:val="28"/>
      <w:sz w:val="32"/>
      <w:szCs w:val="32"/>
    </w:rPr>
  </w:style>
  <w:style w:type="character" w:customStyle="1" w:styleId="TitleChar">
    <w:name w:val="Title Char"/>
    <w:aliases w:val="Char4 Char"/>
    <w:basedOn w:val="Standardnpsmoodstavce"/>
    <w:uiPriority w:val="99"/>
    <w:rsid w:val="00550B14"/>
    <w:rPr>
      <w:rFonts w:ascii="Cambria" w:hAnsi="Cambria" w:cs="Times New Roman"/>
      <w:b/>
      <w:bCs/>
      <w:kern w:val="28"/>
      <w:sz w:val="32"/>
      <w:szCs w:val="32"/>
    </w:rPr>
  </w:style>
  <w:style w:type="paragraph" w:styleId="Podtitul">
    <w:name w:val="Subtitle"/>
    <w:aliases w:val="Char3"/>
    <w:basedOn w:val="Normln"/>
    <w:next w:val="Normln"/>
    <w:link w:val="PodtitulChar"/>
    <w:uiPriority w:val="99"/>
    <w:qFormat/>
    <w:rsid w:val="0016357A"/>
    <w:pPr>
      <w:spacing w:after="60"/>
      <w:jc w:val="center"/>
      <w:outlineLvl w:val="1"/>
    </w:pPr>
    <w:rPr>
      <w:rFonts w:ascii="Arial" w:hAnsi="Arial" w:cs="Arial"/>
    </w:rPr>
  </w:style>
  <w:style w:type="character" w:customStyle="1" w:styleId="SubtitleChar">
    <w:name w:val="Subtitle Char"/>
    <w:aliases w:val="Char3 Char"/>
    <w:basedOn w:val="Standardnpsmoodstavce"/>
    <w:uiPriority w:val="99"/>
    <w:rsid w:val="00550B14"/>
    <w:rPr>
      <w:rFonts w:ascii="Cambria" w:hAnsi="Cambria" w:cs="Times New Roman"/>
      <w:sz w:val="24"/>
      <w:szCs w:val="24"/>
    </w:rPr>
  </w:style>
  <w:style w:type="character" w:customStyle="1" w:styleId="PodtitulChar">
    <w:name w:val="Podtitul Char"/>
    <w:aliases w:val="Char3 Char1"/>
    <w:basedOn w:val="Standardnpsmoodstavce"/>
    <w:link w:val="Podtitul"/>
    <w:uiPriority w:val="99"/>
    <w:rsid w:val="00642FF3"/>
    <w:rPr>
      <w:rFonts w:ascii="Arial" w:hAnsi="Arial" w:cs="Times New Roman"/>
      <w:sz w:val="24"/>
      <w:lang w:val="cs-CZ" w:eastAsia="cs-CZ" w:bidi="ar-SA"/>
    </w:rPr>
  </w:style>
  <w:style w:type="character" w:customStyle="1" w:styleId="NzevChar">
    <w:name w:val="Název Char"/>
    <w:aliases w:val="Char4 Char1"/>
    <w:basedOn w:val="Standardnpsmoodstavce"/>
    <w:link w:val="Nzev"/>
    <w:uiPriority w:val="99"/>
    <w:rsid w:val="00642FF3"/>
    <w:rPr>
      <w:rFonts w:ascii="Arial" w:hAnsi="Arial" w:cs="Arial"/>
      <w:b/>
      <w:bCs/>
      <w:sz w:val="26"/>
      <w:szCs w:val="26"/>
      <w:lang w:val="cs-CZ" w:eastAsia="cs-CZ" w:bidi="ar-SA"/>
    </w:rPr>
  </w:style>
  <w:style w:type="paragraph" w:styleId="Zkladntext">
    <w:name w:val="Body Text"/>
    <w:aliases w:val="Char2"/>
    <w:basedOn w:val="Normln"/>
    <w:link w:val="ZkladntextChar"/>
    <w:uiPriority w:val="99"/>
    <w:rsid w:val="0016357A"/>
    <w:pPr>
      <w:spacing w:after="120"/>
      <w:jc w:val="both"/>
    </w:pPr>
    <w:rPr>
      <w:rFonts w:ascii="Tahoma" w:hAnsi="Tahoma" w:cs="Symbol"/>
    </w:rPr>
  </w:style>
  <w:style w:type="character" w:customStyle="1" w:styleId="BodyTextChar">
    <w:name w:val="Body Text Char"/>
    <w:aliases w:val="Char2 Char"/>
    <w:basedOn w:val="Standardnpsmoodstavce"/>
    <w:uiPriority w:val="99"/>
    <w:semiHidden/>
    <w:rsid w:val="00550B14"/>
    <w:rPr>
      <w:rFonts w:cs="Times New Roman"/>
      <w:sz w:val="24"/>
      <w:szCs w:val="24"/>
    </w:rPr>
  </w:style>
  <w:style w:type="character" w:customStyle="1" w:styleId="ZkladntextChar">
    <w:name w:val="Základní text Char"/>
    <w:aliases w:val="Char2 Char1"/>
    <w:basedOn w:val="Standardnpsmoodstavce"/>
    <w:link w:val="Zkladntext"/>
    <w:uiPriority w:val="99"/>
    <w:rsid w:val="00642FF3"/>
    <w:rPr>
      <w:rFonts w:ascii="Arial" w:hAnsi="Arial" w:cs="Arial"/>
      <w:b/>
      <w:bCs/>
      <w:i/>
      <w:iCs/>
      <w:sz w:val="28"/>
      <w:szCs w:val="28"/>
      <w:lang w:val="cs-CZ" w:eastAsia="cs-CZ" w:bidi="ar-SA"/>
    </w:rPr>
  </w:style>
  <w:style w:type="paragraph" w:styleId="slovanseznam">
    <w:name w:val="List Number"/>
    <w:basedOn w:val="Normln"/>
    <w:uiPriority w:val="99"/>
    <w:rsid w:val="00642FF3"/>
    <w:pPr>
      <w:numPr>
        <w:numId w:val="10"/>
      </w:numPr>
      <w:tabs>
        <w:tab w:val="left" w:pos="357"/>
      </w:tabs>
      <w:spacing w:after="120"/>
      <w:jc w:val="both"/>
    </w:pPr>
    <w:rPr>
      <w:rFonts w:ascii="Tahoma" w:hAnsi="Tahoma" w:cs="Symbol"/>
    </w:rPr>
  </w:style>
  <w:style w:type="paragraph" w:styleId="Seznamsodrkami">
    <w:name w:val="List Bullet"/>
    <w:basedOn w:val="Normln"/>
    <w:uiPriority w:val="99"/>
    <w:rsid w:val="0016357A"/>
    <w:pPr>
      <w:spacing w:after="60"/>
      <w:jc w:val="both"/>
    </w:pPr>
    <w:rPr>
      <w:rFonts w:ascii="Tahoma" w:hAnsi="Tahoma"/>
    </w:rPr>
  </w:style>
  <w:style w:type="paragraph" w:styleId="Zkladntextodsazen2">
    <w:name w:val="Body Text Indent 2"/>
    <w:aliases w:val="Char1,Char10"/>
    <w:basedOn w:val="Normln"/>
    <w:link w:val="Zkladntextodsazen2Char"/>
    <w:uiPriority w:val="99"/>
    <w:rsid w:val="0016357A"/>
    <w:pPr>
      <w:spacing w:line="360" w:lineRule="auto"/>
      <w:ind w:firstLine="708"/>
      <w:jc w:val="both"/>
    </w:pPr>
    <w:rPr>
      <w:rFonts w:ascii="Arial" w:hAnsi="Arial" w:cs="Arial"/>
      <w:bCs/>
      <w:szCs w:val="20"/>
    </w:rPr>
  </w:style>
  <w:style w:type="character" w:customStyle="1" w:styleId="BodyTextIndent2Char">
    <w:name w:val="Body Text Indent 2 Char"/>
    <w:aliases w:val="Char1 Char,Char10 Char"/>
    <w:basedOn w:val="Standardnpsmoodstavce"/>
    <w:uiPriority w:val="99"/>
    <w:semiHidden/>
    <w:rsid w:val="00550B14"/>
    <w:rPr>
      <w:rFonts w:cs="Times New Roman"/>
      <w:sz w:val="24"/>
      <w:szCs w:val="24"/>
    </w:rPr>
  </w:style>
  <w:style w:type="character" w:customStyle="1" w:styleId="Zkladntextodsazen2Char">
    <w:name w:val="Základní text odsazený 2 Char"/>
    <w:aliases w:val="Char1 Char1,Char10 Char1"/>
    <w:basedOn w:val="Standardnpsmoodstavce"/>
    <w:link w:val="Zkladntextodsazen2"/>
    <w:uiPriority w:val="99"/>
    <w:rsid w:val="00642FF3"/>
    <w:rPr>
      <w:rFonts w:ascii="Arial" w:hAnsi="Arial" w:cs="Arial"/>
      <w:b/>
      <w:bCs/>
      <w:kern w:val="32"/>
      <w:sz w:val="32"/>
      <w:szCs w:val="32"/>
      <w:lang w:val="cs-CZ" w:eastAsia="cs-CZ" w:bidi="ar-SA"/>
    </w:rPr>
  </w:style>
  <w:style w:type="paragraph" w:styleId="Textpoznpodarou">
    <w:name w:val="footnote text"/>
    <w:aliases w:val="Char Char6"/>
    <w:basedOn w:val="Normln"/>
    <w:link w:val="TextpoznpodarouChar"/>
    <w:rsid w:val="0016357A"/>
    <w:rPr>
      <w:rFonts w:ascii="Tahoma" w:hAnsi="Tahoma"/>
      <w:sz w:val="20"/>
      <w:szCs w:val="20"/>
    </w:rPr>
  </w:style>
  <w:style w:type="character" w:customStyle="1" w:styleId="TextpoznpodarouChar">
    <w:name w:val="Text pozn. pod čarou Char"/>
    <w:aliases w:val="Char Char6 Char"/>
    <w:basedOn w:val="Standardnpsmoodstavce"/>
    <w:link w:val="Textpoznpodarou"/>
    <w:uiPriority w:val="99"/>
    <w:semiHidden/>
    <w:rsid w:val="0016357A"/>
    <w:rPr>
      <w:rFonts w:ascii="Tahoma" w:hAnsi="Tahoma" w:cs="Times New Roman"/>
    </w:rPr>
  </w:style>
  <w:style w:type="character" w:styleId="Znakapoznpodarou">
    <w:name w:val="footnote reference"/>
    <w:basedOn w:val="Standardnpsmoodstavce"/>
    <w:uiPriority w:val="99"/>
    <w:semiHidden/>
    <w:rsid w:val="0016357A"/>
    <w:rPr>
      <w:rFonts w:cs="Times New Roman"/>
      <w:vertAlign w:val="superscript"/>
    </w:rPr>
  </w:style>
  <w:style w:type="paragraph" w:customStyle="1" w:styleId="Odstavec">
    <w:name w:val="Odstavec"/>
    <w:basedOn w:val="Normln"/>
    <w:uiPriority w:val="99"/>
    <w:rsid w:val="00B31B34"/>
    <w:pPr>
      <w:widowControl w:val="0"/>
      <w:spacing w:after="115" w:line="288" w:lineRule="auto"/>
      <w:ind w:firstLine="480"/>
      <w:jc w:val="both"/>
    </w:pPr>
    <w:rPr>
      <w:noProof/>
      <w:szCs w:val="20"/>
    </w:rPr>
  </w:style>
  <w:style w:type="character" w:styleId="Odkaznakoment">
    <w:name w:val="annotation reference"/>
    <w:basedOn w:val="Standardnpsmoodstavce"/>
    <w:uiPriority w:val="99"/>
    <w:semiHidden/>
    <w:rsid w:val="00CC7F96"/>
    <w:rPr>
      <w:rFonts w:cs="Times New Roman"/>
      <w:sz w:val="16"/>
      <w:szCs w:val="16"/>
    </w:rPr>
  </w:style>
  <w:style w:type="paragraph" w:styleId="Textkomente">
    <w:name w:val="annotation text"/>
    <w:basedOn w:val="Normln"/>
    <w:link w:val="TextkomenteChar"/>
    <w:uiPriority w:val="99"/>
    <w:semiHidden/>
    <w:rsid w:val="00CC7F96"/>
    <w:rPr>
      <w:sz w:val="20"/>
      <w:szCs w:val="20"/>
    </w:rPr>
  </w:style>
  <w:style w:type="character" w:customStyle="1" w:styleId="TextkomenteChar">
    <w:name w:val="Text komentáře Char"/>
    <w:basedOn w:val="Standardnpsmoodstavce"/>
    <w:link w:val="Textkomente"/>
    <w:uiPriority w:val="99"/>
    <w:rsid w:val="001066A4"/>
    <w:rPr>
      <w:rFonts w:cs="Times New Roman"/>
    </w:rPr>
  </w:style>
  <w:style w:type="paragraph" w:styleId="Pedmtkomente">
    <w:name w:val="annotation subject"/>
    <w:basedOn w:val="Textkomente"/>
    <w:next w:val="Textkomente"/>
    <w:link w:val="PedmtkomenteChar"/>
    <w:uiPriority w:val="99"/>
    <w:semiHidden/>
    <w:rsid w:val="00CC7F96"/>
    <w:rPr>
      <w:b/>
      <w:bCs/>
    </w:rPr>
  </w:style>
  <w:style w:type="character" w:customStyle="1" w:styleId="PedmtkomenteChar">
    <w:name w:val="Předmět komentáře Char"/>
    <w:basedOn w:val="TextkomenteChar"/>
    <w:link w:val="Pedmtkomente"/>
    <w:uiPriority w:val="99"/>
    <w:semiHidden/>
    <w:rsid w:val="00550B14"/>
    <w:rPr>
      <w:rFonts w:cs="Times New Roman"/>
      <w:b/>
      <w:bCs/>
      <w:sz w:val="20"/>
      <w:szCs w:val="20"/>
    </w:rPr>
  </w:style>
  <w:style w:type="paragraph" w:styleId="Textbubliny">
    <w:name w:val="Balloon Text"/>
    <w:basedOn w:val="Normln"/>
    <w:link w:val="TextbublinyChar"/>
    <w:uiPriority w:val="99"/>
    <w:semiHidden/>
    <w:rsid w:val="00CC7F96"/>
    <w:rPr>
      <w:rFonts w:ascii="Tahoma" w:hAnsi="Tahoma" w:cs="Tahoma"/>
      <w:sz w:val="16"/>
      <w:szCs w:val="16"/>
    </w:rPr>
  </w:style>
  <w:style w:type="character" w:customStyle="1" w:styleId="TextbublinyChar">
    <w:name w:val="Text bubliny Char"/>
    <w:basedOn w:val="Standardnpsmoodstavce"/>
    <w:link w:val="Textbubliny"/>
    <w:uiPriority w:val="99"/>
    <w:semiHidden/>
    <w:rsid w:val="00550B14"/>
    <w:rPr>
      <w:rFonts w:cs="Times New Roman"/>
      <w:sz w:val="2"/>
    </w:rPr>
  </w:style>
  <w:style w:type="paragraph" w:customStyle="1" w:styleId="NormalJustified">
    <w:name w:val="Normal (Justified)"/>
    <w:basedOn w:val="Normln"/>
    <w:uiPriority w:val="99"/>
    <w:rsid w:val="008C0E2F"/>
    <w:pPr>
      <w:widowControl w:val="0"/>
      <w:jc w:val="both"/>
    </w:pPr>
    <w:rPr>
      <w:kern w:val="28"/>
      <w:szCs w:val="20"/>
    </w:rPr>
  </w:style>
  <w:style w:type="paragraph" w:styleId="Prosttext">
    <w:name w:val="Plain Text"/>
    <w:basedOn w:val="Normln"/>
    <w:link w:val="ProsttextChar"/>
    <w:uiPriority w:val="99"/>
    <w:rsid w:val="00747FB7"/>
    <w:rPr>
      <w:rFonts w:ascii="Courier New" w:hAnsi="Courier New" w:cs="Courier New"/>
      <w:sz w:val="20"/>
      <w:szCs w:val="20"/>
    </w:rPr>
  </w:style>
  <w:style w:type="character" w:customStyle="1" w:styleId="ProsttextChar">
    <w:name w:val="Prostý text Char"/>
    <w:basedOn w:val="Standardnpsmoodstavce"/>
    <w:link w:val="Prosttext"/>
    <w:uiPriority w:val="99"/>
    <w:semiHidden/>
    <w:rsid w:val="00550B14"/>
    <w:rPr>
      <w:rFonts w:ascii="Courier New" w:hAnsi="Courier New" w:cs="Courier New"/>
      <w:sz w:val="20"/>
      <w:szCs w:val="20"/>
    </w:rPr>
  </w:style>
  <w:style w:type="paragraph" w:customStyle="1" w:styleId="Normal1Char">
    <w:name w:val="Normal 1 Char"/>
    <w:basedOn w:val="Normln"/>
    <w:link w:val="Normal1CharChar"/>
    <w:uiPriority w:val="99"/>
    <w:rsid w:val="00BD0739"/>
    <w:pPr>
      <w:spacing w:before="120" w:after="120"/>
      <w:ind w:left="880"/>
      <w:jc w:val="both"/>
    </w:pPr>
    <w:rPr>
      <w:sz w:val="22"/>
      <w:szCs w:val="20"/>
      <w:lang w:eastAsia="en-US"/>
    </w:rPr>
  </w:style>
  <w:style w:type="character" w:customStyle="1" w:styleId="Normal1CharChar">
    <w:name w:val="Normal 1 Char Char"/>
    <w:basedOn w:val="Standardnpsmoodstavce"/>
    <w:link w:val="Normal1Char"/>
    <w:uiPriority w:val="99"/>
    <w:rsid w:val="00BD0739"/>
    <w:rPr>
      <w:rFonts w:cs="Times New Roman"/>
      <w:sz w:val="22"/>
      <w:lang w:val="cs-CZ" w:eastAsia="en-US" w:bidi="ar-SA"/>
    </w:rPr>
  </w:style>
  <w:style w:type="paragraph" w:styleId="Obsah1">
    <w:name w:val="toc 1"/>
    <w:basedOn w:val="Normln"/>
    <w:next w:val="Normln"/>
    <w:autoRedefine/>
    <w:uiPriority w:val="39"/>
    <w:rsid w:val="001D45E8"/>
    <w:pPr>
      <w:tabs>
        <w:tab w:val="left" w:pos="440"/>
        <w:tab w:val="right" w:leader="dot" w:pos="9372"/>
      </w:tabs>
    </w:pPr>
    <w:rPr>
      <w:rFonts w:ascii="Tahoma" w:hAnsi="Tahoma" w:cs="Tahoma"/>
      <w:b/>
      <w:noProof/>
      <w:sz w:val="22"/>
      <w:szCs w:val="22"/>
    </w:rPr>
  </w:style>
  <w:style w:type="paragraph" w:styleId="Obsah2">
    <w:name w:val="toc 2"/>
    <w:basedOn w:val="Normln"/>
    <w:next w:val="Normln"/>
    <w:autoRedefine/>
    <w:uiPriority w:val="39"/>
    <w:rsid w:val="008D136F"/>
    <w:pPr>
      <w:ind w:left="240"/>
    </w:pPr>
  </w:style>
  <w:style w:type="paragraph" w:customStyle="1" w:styleId="Textodstavce">
    <w:name w:val="Text odstavce"/>
    <w:basedOn w:val="Normln"/>
    <w:uiPriority w:val="99"/>
    <w:rsid w:val="0096449F"/>
    <w:pPr>
      <w:numPr>
        <w:numId w:val="9"/>
      </w:numPr>
      <w:tabs>
        <w:tab w:val="left" w:pos="851"/>
      </w:tabs>
      <w:spacing w:before="120" w:after="120"/>
      <w:jc w:val="both"/>
      <w:outlineLvl w:val="6"/>
    </w:pPr>
  </w:style>
  <w:style w:type="paragraph" w:customStyle="1" w:styleId="Textbodu">
    <w:name w:val="Text bodu"/>
    <w:basedOn w:val="Normln"/>
    <w:uiPriority w:val="99"/>
    <w:rsid w:val="0096449F"/>
    <w:pPr>
      <w:numPr>
        <w:ilvl w:val="2"/>
        <w:numId w:val="9"/>
      </w:numPr>
      <w:jc w:val="both"/>
      <w:outlineLvl w:val="8"/>
    </w:pPr>
  </w:style>
  <w:style w:type="paragraph" w:customStyle="1" w:styleId="Textpsmene">
    <w:name w:val="Text písmene"/>
    <w:basedOn w:val="Normln"/>
    <w:uiPriority w:val="99"/>
    <w:rsid w:val="0096449F"/>
    <w:pPr>
      <w:numPr>
        <w:ilvl w:val="1"/>
        <w:numId w:val="9"/>
      </w:numPr>
      <w:jc w:val="both"/>
      <w:outlineLvl w:val="7"/>
    </w:pPr>
  </w:style>
  <w:style w:type="character" w:styleId="Sledovanodkaz">
    <w:name w:val="FollowedHyperlink"/>
    <w:basedOn w:val="Standardnpsmoodstavce"/>
    <w:uiPriority w:val="99"/>
    <w:rsid w:val="005B25E6"/>
    <w:rPr>
      <w:rFonts w:cs="Times New Roman"/>
      <w:color w:val="800080"/>
      <w:u w:val="single"/>
    </w:rPr>
  </w:style>
  <w:style w:type="paragraph" w:customStyle="1" w:styleId="Lia1">
    <w:name w:val="Lia1"/>
    <w:basedOn w:val="Nadpis1"/>
    <w:rsid w:val="00E8177D"/>
  </w:style>
  <w:style w:type="paragraph" w:customStyle="1" w:styleId="Lia2">
    <w:name w:val="Lia2"/>
    <w:basedOn w:val="Nadpis2"/>
    <w:rsid w:val="00E8177D"/>
  </w:style>
  <w:style w:type="paragraph" w:customStyle="1" w:styleId="Lia3">
    <w:name w:val="Lia3"/>
    <w:basedOn w:val="Nadpis3"/>
    <w:uiPriority w:val="99"/>
    <w:rsid w:val="00E8177D"/>
  </w:style>
  <w:style w:type="table" w:styleId="Mkatabulky">
    <w:name w:val="Table Grid"/>
    <w:basedOn w:val="Normlntabulka"/>
    <w:uiPriority w:val="99"/>
    <w:rsid w:val="007C026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ulkajakoseznam1">
    <w:name w:val="Table List 1"/>
    <w:basedOn w:val="Normlntabulka"/>
    <w:uiPriority w:val="99"/>
    <w:rsid w:val="000C1593"/>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Odstavecseseznamem">
    <w:name w:val="List Paragraph"/>
    <w:basedOn w:val="Normln"/>
    <w:uiPriority w:val="99"/>
    <w:qFormat/>
    <w:rsid w:val="008C7FAD"/>
    <w:pPr>
      <w:overflowPunct w:val="0"/>
      <w:autoSpaceDE w:val="0"/>
      <w:autoSpaceDN w:val="0"/>
      <w:adjustRightInd w:val="0"/>
      <w:ind w:left="720"/>
      <w:contextualSpacing/>
      <w:textAlignment w:val="baseline"/>
    </w:pPr>
    <w:rPr>
      <w:sz w:val="20"/>
      <w:szCs w:val="20"/>
    </w:rPr>
  </w:style>
  <w:style w:type="paragraph" w:customStyle="1" w:styleId="Normal2">
    <w:name w:val="Normal 2"/>
    <w:basedOn w:val="Normln"/>
    <w:uiPriority w:val="99"/>
    <w:rsid w:val="008C7FAD"/>
    <w:pPr>
      <w:tabs>
        <w:tab w:val="left" w:pos="709"/>
      </w:tabs>
      <w:autoSpaceDE w:val="0"/>
      <w:autoSpaceDN w:val="0"/>
      <w:spacing w:before="60" w:after="120"/>
      <w:ind w:left="1418"/>
      <w:jc w:val="both"/>
    </w:pPr>
    <w:rPr>
      <w:sz w:val="22"/>
      <w:szCs w:val="22"/>
      <w:lang w:eastAsia="en-US"/>
    </w:rPr>
  </w:style>
  <w:style w:type="paragraph" w:customStyle="1" w:styleId="Lia5-normal">
    <w:name w:val="Lia5-normal"/>
    <w:basedOn w:val="Normln"/>
    <w:link w:val="Lia5-normalChar"/>
    <w:uiPriority w:val="99"/>
    <w:rsid w:val="008C7FAD"/>
    <w:pPr>
      <w:overflowPunct w:val="0"/>
      <w:autoSpaceDE w:val="0"/>
      <w:autoSpaceDN w:val="0"/>
      <w:adjustRightInd w:val="0"/>
      <w:spacing w:line="360" w:lineRule="auto"/>
      <w:jc w:val="both"/>
      <w:textAlignment w:val="baseline"/>
    </w:pPr>
    <w:rPr>
      <w:rFonts w:ascii="Tahoma" w:hAnsi="Tahoma" w:cs="Tahoma"/>
      <w:sz w:val="22"/>
      <w:szCs w:val="22"/>
    </w:rPr>
  </w:style>
  <w:style w:type="character" w:customStyle="1" w:styleId="Lia5-normalChar">
    <w:name w:val="Lia5-normal Char"/>
    <w:basedOn w:val="Standardnpsmoodstavce"/>
    <w:link w:val="Lia5-normal"/>
    <w:uiPriority w:val="99"/>
    <w:rsid w:val="008C7FAD"/>
    <w:rPr>
      <w:rFonts w:ascii="Tahoma" w:hAnsi="Tahoma" w:cs="Tahoma"/>
      <w:sz w:val="22"/>
      <w:szCs w:val="22"/>
    </w:rPr>
  </w:style>
  <w:style w:type="paragraph" w:styleId="Nadpisobsahu">
    <w:name w:val="TOC Heading"/>
    <w:basedOn w:val="Nadpis1"/>
    <w:next w:val="Normln"/>
    <w:uiPriority w:val="99"/>
    <w:qFormat/>
    <w:rsid w:val="001D45E8"/>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character" w:styleId="Zstupntext">
    <w:name w:val="Placeholder Text"/>
    <w:basedOn w:val="Standardnpsmoodstavce"/>
    <w:uiPriority w:val="99"/>
    <w:semiHidden/>
    <w:rsid w:val="001066A4"/>
    <w:rPr>
      <w:rFonts w:cs="Times New Roman"/>
      <w:color w:val="808080"/>
    </w:rPr>
  </w:style>
  <w:style w:type="paragraph" w:customStyle="1" w:styleId="Address1">
    <w:name w:val="Address1"/>
    <w:rsid w:val="00AC6C5F"/>
    <w:pPr>
      <w:spacing w:before="60" w:after="60"/>
    </w:pPr>
    <w:rPr>
      <w:rFonts w:ascii="Arial" w:hAnsi="Arial"/>
      <w:sz w:val="20"/>
      <w:szCs w:val="20"/>
      <w:lang w:eastAsia="en-US"/>
    </w:rPr>
  </w:style>
  <w:style w:type="character" w:customStyle="1" w:styleId="Znakypropoznmkupodarou">
    <w:name w:val="Znaky pro poznámku pod čarou"/>
    <w:basedOn w:val="Standardnpsmoodstavce"/>
    <w:rsid w:val="00AC6C5F"/>
    <w:rPr>
      <w:rFonts w:cs="Times New Roman"/>
      <w:vertAlign w:val="superscript"/>
    </w:rPr>
  </w:style>
  <w:style w:type="paragraph" w:customStyle="1" w:styleId="SoD-nadpis1">
    <w:name w:val="SoD - nadpis 1"/>
    <w:basedOn w:val="Normln"/>
    <w:next w:val="SoD-slovanodstavce"/>
    <w:autoRedefine/>
    <w:uiPriority w:val="99"/>
    <w:rsid w:val="0020565A"/>
    <w:pPr>
      <w:keepNext/>
      <w:widowControl w:val="0"/>
      <w:numPr>
        <w:numId w:val="19"/>
      </w:numPr>
      <w:spacing w:before="240" w:after="120"/>
      <w:jc w:val="center"/>
      <w:outlineLvl w:val="0"/>
    </w:pPr>
    <w:rPr>
      <w:rFonts w:ascii="Bookman Old Style" w:hAnsi="Bookman Old Style"/>
      <w:b/>
      <w:bCs/>
      <w:color w:val="0072BA"/>
      <w:kern w:val="32"/>
      <w:sz w:val="28"/>
      <w:szCs w:val="28"/>
    </w:rPr>
  </w:style>
  <w:style w:type="paragraph" w:customStyle="1" w:styleId="SoD-slovanodstavce">
    <w:name w:val="SoD - číslované odstavce"/>
    <w:basedOn w:val="Normln"/>
    <w:uiPriority w:val="99"/>
    <w:rsid w:val="0020565A"/>
    <w:pPr>
      <w:numPr>
        <w:ilvl w:val="1"/>
        <w:numId w:val="19"/>
      </w:numPr>
      <w:tabs>
        <w:tab w:val="left" w:pos="426"/>
      </w:tabs>
      <w:spacing w:before="60" w:after="60"/>
      <w:jc w:val="both"/>
      <w:outlineLvl w:val="1"/>
    </w:pPr>
    <w:rPr>
      <w:rFonts w:ascii="Tahoma" w:hAnsi="Tahoma" w:cs="Tahoma"/>
      <w:bCs/>
      <w:iCs/>
      <w:sz w:val="20"/>
      <w:szCs w:val="28"/>
    </w:rPr>
  </w:style>
  <w:style w:type="table" w:customStyle="1" w:styleId="Svtlstnovnzvraznn11">
    <w:name w:val="Světlé stínování – zvýraznění 11"/>
    <w:uiPriority w:val="99"/>
    <w:rsid w:val="00367FD8"/>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customStyle="1" w:styleId="SoD-odrky">
    <w:name w:val="SoD - odrážky"/>
    <w:basedOn w:val="Normln"/>
    <w:autoRedefine/>
    <w:uiPriority w:val="99"/>
    <w:rsid w:val="006F2BF1"/>
    <w:pPr>
      <w:numPr>
        <w:numId w:val="20"/>
      </w:numPr>
      <w:tabs>
        <w:tab w:val="left" w:pos="1134"/>
      </w:tabs>
      <w:jc w:val="both"/>
    </w:pPr>
    <w:rPr>
      <w:rFonts w:ascii="Tahoma" w:hAnsi="Tahoma" w:cs="Tahoma"/>
      <w:sz w:val="20"/>
      <w:szCs w:val="20"/>
    </w:rPr>
  </w:style>
  <w:style w:type="table" w:styleId="Svtlseznamzvraznn3">
    <w:name w:val="Light List Accent 3"/>
    <w:basedOn w:val="Normlntabulka"/>
    <w:uiPriority w:val="99"/>
    <w:rsid w:val="00643883"/>
    <w:rPr>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paragraph" w:customStyle="1" w:styleId="SoD-plohanadpis">
    <w:name w:val="SoD - příloha nadpis"/>
    <w:basedOn w:val="Normln"/>
    <w:link w:val="SoD-plohanadpisCharChar"/>
    <w:autoRedefine/>
    <w:uiPriority w:val="99"/>
    <w:rsid w:val="00D00EEF"/>
    <w:pPr>
      <w:keepNext/>
      <w:numPr>
        <w:numId w:val="24"/>
      </w:numPr>
      <w:spacing w:before="360" w:after="240"/>
      <w:ind w:left="0" w:firstLine="0"/>
      <w:outlineLvl w:val="0"/>
    </w:pPr>
    <w:rPr>
      <w:rFonts w:ascii="Bookman Old Style" w:hAnsi="Bookman Old Style" w:cs="Tahoma"/>
      <w:b/>
      <w:bCs/>
      <w:color w:val="0000FF"/>
      <w:kern w:val="32"/>
      <w:sz w:val="28"/>
      <w:szCs w:val="28"/>
    </w:rPr>
  </w:style>
  <w:style w:type="character" w:customStyle="1" w:styleId="SoD-plohanadpisCharChar">
    <w:name w:val="SoD - příloha nadpis Char Char"/>
    <w:basedOn w:val="Standardnpsmoodstavce"/>
    <w:link w:val="SoD-plohanadpis"/>
    <w:uiPriority w:val="99"/>
    <w:rsid w:val="00D00EEF"/>
    <w:rPr>
      <w:rFonts w:ascii="Bookman Old Style" w:hAnsi="Bookman Old Style" w:cs="Tahoma"/>
      <w:b/>
      <w:bCs/>
      <w:color w:val="0000FF"/>
      <w:kern w:val="32"/>
      <w:sz w:val="28"/>
      <w:szCs w:val="28"/>
    </w:rPr>
  </w:style>
  <w:style w:type="paragraph" w:customStyle="1" w:styleId="SoD-plohapodnadpis">
    <w:name w:val="SoD - příloha podnadpis"/>
    <w:basedOn w:val="Normln"/>
    <w:rsid w:val="00D00EEF"/>
    <w:pPr>
      <w:spacing w:before="120" w:after="120"/>
    </w:pPr>
    <w:rPr>
      <w:rFonts w:ascii="Bookman Old Style" w:hAnsi="Bookman Old Style" w:cs="Tahoma"/>
      <w:b/>
      <w:szCs w:val="20"/>
    </w:rPr>
  </w:style>
  <w:style w:type="paragraph" w:customStyle="1" w:styleId="SoD-plohaslovanodstavce">
    <w:name w:val="SoD - příloha číslované odstavce"/>
    <w:basedOn w:val="SoD-slovanodstavce"/>
    <w:uiPriority w:val="99"/>
    <w:rsid w:val="00D00EEF"/>
    <w:pPr>
      <w:numPr>
        <w:numId w:val="24"/>
      </w:numPr>
      <w:tabs>
        <w:tab w:val="num" w:pos="193"/>
      </w:tabs>
      <w:ind w:hanging="360"/>
    </w:pPr>
  </w:style>
  <w:style w:type="paragraph" w:styleId="Obsah9">
    <w:name w:val="toc 9"/>
    <w:basedOn w:val="Normln"/>
    <w:next w:val="Normln"/>
    <w:autoRedefine/>
    <w:uiPriority w:val="99"/>
    <w:semiHidden/>
    <w:rsid w:val="001A0777"/>
    <w:pPr>
      <w:spacing w:after="100"/>
      <w:ind w:left="1920"/>
    </w:pPr>
  </w:style>
  <w:style w:type="paragraph" w:styleId="Rozloendokumentu">
    <w:name w:val="Document Map"/>
    <w:basedOn w:val="Normln"/>
    <w:link w:val="RozloendokumentuChar"/>
    <w:uiPriority w:val="99"/>
    <w:semiHidden/>
    <w:unhideWhenUsed/>
    <w:rsid w:val="00AF47DF"/>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AF47DF"/>
    <w:rPr>
      <w:rFonts w:ascii="Tahoma" w:hAnsi="Tahoma" w:cs="Tahoma"/>
      <w:sz w:val="16"/>
      <w:szCs w:val="16"/>
    </w:rPr>
  </w:style>
  <w:style w:type="paragraph" w:customStyle="1" w:styleId="Zkladntextodsazen21">
    <w:name w:val="Základní text odsazený 21"/>
    <w:basedOn w:val="Normln"/>
    <w:rsid w:val="0021593E"/>
    <w:pPr>
      <w:suppressAutoHyphens/>
      <w:spacing w:line="360" w:lineRule="auto"/>
      <w:ind w:firstLine="708"/>
      <w:jc w:val="both"/>
    </w:pPr>
    <w:rPr>
      <w:rFonts w:ascii="Arial" w:hAnsi="Arial" w:cs="Arial"/>
      <w:lang w:eastAsia="zh-CN"/>
    </w:rPr>
  </w:style>
  <w:style w:type="character" w:customStyle="1" w:styleId="Odkaznakoment1">
    <w:name w:val="Odkaz na komentář1"/>
    <w:rsid w:val="00D8503B"/>
    <w:rPr>
      <w:rFonts w:cs="Times New Roman"/>
      <w:sz w:val="16"/>
      <w:szCs w:val="16"/>
    </w:rPr>
  </w:style>
  <w:style w:type="character" w:customStyle="1" w:styleId="PlaceholderText">
    <w:name w:val="Placeholder Text"/>
    <w:rsid w:val="00D8503B"/>
    <w:rPr>
      <w:rFonts w:cs="Times New Roman"/>
      <w:color w:val="808080"/>
    </w:rPr>
  </w:style>
  <w:style w:type="character" w:customStyle="1" w:styleId="WW-Znakypropoznmkupodarou">
    <w:name w:val="WW-Znaky pro poznámku pod čarou"/>
    <w:rsid w:val="00174D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920971">
      <w:marLeft w:val="0"/>
      <w:marRight w:val="0"/>
      <w:marTop w:val="0"/>
      <w:marBottom w:val="0"/>
      <w:divBdr>
        <w:top w:val="none" w:sz="0" w:space="0" w:color="auto"/>
        <w:left w:val="none" w:sz="0" w:space="0" w:color="auto"/>
        <w:bottom w:val="none" w:sz="0" w:space="0" w:color="auto"/>
        <w:right w:val="none" w:sz="0" w:space="0" w:color="auto"/>
      </w:divBdr>
    </w:div>
    <w:div w:id="2142920972">
      <w:marLeft w:val="0"/>
      <w:marRight w:val="0"/>
      <w:marTop w:val="0"/>
      <w:marBottom w:val="0"/>
      <w:divBdr>
        <w:top w:val="none" w:sz="0" w:space="0" w:color="auto"/>
        <w:left w:val="none" w:sz="0" w:space="0" w:color="auto"/>
        <w:bottom w:val="none" w:sz="0" w:space="0" w:color="auto"/>
        <w:right w:val="none" w:sz="0" w:space="0" w:color="auto"/>
      </w:divBdr>
    </w:div>
    <w:div w:id="2142920973">
      <w:marLeft w:val="0"/>
      <w:marRight w:val="0"/>
      <w:marTop w:val="0"/>
      <w:marBottom w:val="0"/>
      <w:divBdr>
        <w:top w:val="none" w:sz="0" w:space="0" w:color="auto"/>
        <w:left w:val="none" w:sz="0" w:space="0" w:color="auto"/>
        <w:bottom w:val="none" w:sz="0" w:space="0" w:color="auto"/>
        <w:right w:val="none" w:sz="0" w:space="0" w:color="auto"/>
      </w:divBdr>
    </w:div>
    <w:div w:id="2142920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dravust@szu.cz"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19</Pages>
  <Words>4059</Words>
  <Characters>23952</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Odborné podklady k vypracování</vt:lpstr>
    </vt:vector>
  </TitlesOfParts>
  <Company>SZÚ</Company>
  <LinksUpToDate>false</LinksUpToDate>
  <CharactersWithSpaces>27956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Odborné podklady k vypracování</dc:title>
  <dc:creator>Šturma</dc:creator>
  <cp:lastModifiedBy>Šturma</cp:lastModifiedBy>
  <cp:revision>40</cp:revision>
  <cp:lastPrinted>2011-09-20T08:11:00Z</cp:lastPrinted>
  <dcterms:created xsi:type="dcterms:W3CDTF">2012-12-13T11:57:00Z</dcterms:created>
  <dcterms:modified xsi:type="dcterms:W3CDTF">2012-12-17T19:49:00Z</dcterms:modified>
</cp:coreProperties>
</file>